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C80FB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C80FB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lang w:val="sr-Latn-RS"/>
              </w:rPr>
              <w:t>Fizioterapija u kardiologiji</w:t>
            </w:r>
          </w:p>
        </w:tc>
      </w:tr>
      <w:tr w:rsidR="00C80FB4" w:rsidRPr="00C80FB4" w:rsidTr="00C80FB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45B68"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C80FB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r w:rsidRPr="00C80FB4">
              <w:rPr>
                <w:rFonts w:ascii="Arial" w:hAnsi="Arial" w:cs="Arial"/>
                <w:b/>
                <w:lang w:val="sr-Latn-RS"/>
              </w:rPr>
              <w:t>Obavezni</w:t>
            </w:r>
          </w:p>
        </w:tc>
        <w:tc>
          <w:tcPr>
            <w:tcW w:w="1638" w:type="dxa"/>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r w:rsidRPr="00C80FB4">
              <w:rPr>
                <w:rFonts w:ascii="Arial" w:hAnsi="Arial" w:cs="Arial"/>
                <w:b/>
                <w:lang w:val="sr-Latn-RS"/>
              </w:rPr>
              <w:t>V</w:t>
            </w:r>
          </w:p>
        </w:tc>
        <w:tc>
          <w:tcPr>
            <w:tcW w:w="2077" w:type="dxa"/>
            <w:tcBorders>
              <w:top w:val="single" w:sz="4" w:space="0" w:color="auto"/>
              <w:left w:val="single" w:sz="4" w:space="0" w:color="auto"/>
              <w:bottom w:val="single" w:sz="4" w:space="0" w:color="auto"/>
              <w:right w:val="single" w:sz="4" w:space="0" w:color="auto"/>
            </w:tcBorders>
            <w:hideMark/>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lang w:val="sr-Latn-RS"/>
              </w:rPr>
              <w:t xml:space="preserve"> </w:t>
            </w:r>
            <w:r w:rsidR="00C80FB4" w:rsidRPr="00C80FB4">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r w:rsidRPr="00C80FB4">
              <w:rPr>
                <w:rFonts w:ascii="Arial" w:hAnsi="Arial" w:cs="Arial"/>
                <w:b/>
                <w:lang w:val="sr-Latn-RS"/>
              </w:rPr>
              <w:t>2P+1V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E45B68"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Medicinski fakultet – osnovne studije –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hAnsi="Arial" w:cs="Arial"/>
                <w:lang w:val="sr-Latn-RS"/>
              </w:rPr>
              <w:t>Položeni ispiti iz Anatomije sa histologijom I, Anatomije sa histologijom II, Fiziologije, Patologije s patofiziologijom, Kineziologije I, Kineziologije II, Fizioterapije I i Fizioterapije II.</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hAnsi="Arial" w:cs="Arial"/>
                <w:lang w:val="sr-Latn-RS"/>
              </w:rPr>
              <w:t>U uvodnom dijelu student treba da stekne osnovna znanja o srčanim i vaskularnim bolestima, o njihovoj dijagnostici, evaluaciji i liječenju, a u specijalnom dijelu treba da stekne specijalizovana znanja o fizičkom treningu, vježbama i fizikalnim modalitetima u njihovom liječenju i rehabilitaciji.</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pl-PL"/>
              </w:rPr>
            </w:pPr>
            <w:r w:rsidRPr="00C80FB4">
              <w:rPr>
                <w:rFonts w:ascii="Arial" w:hAnsi="Arial" w:cs="Arial"/>
                <w:lang w:val="pl-PL"/>
              </w:rPr>
              <w:t xml:space="preserve">Anatomija i fiziologija srca i krvnih sudova.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Srčana oboljenja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Arterijska hipertenzija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Dijagnostika srčanih oboljenja</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Funkcionalna ispitivanja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Fizioterapija srčanih oboljenja.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E45B68">
            <w:pPr>
              <w:spacing w:after="0"/>
              <w:jc w:val="both"/>
              <w:rPr>
                <w:rFonts w:ascii="Arial" w:hAnsi="Arial" w:cs="Arial"/>
                <w:b/>
                <w:bCs/>
                <w:iCs/>
                <w:lang w:val="sr-Latn-RS"/>
              </w:rPr>
            </w:pPr>
            <w:r>
              <w:rPr>
                <w:rFonts w:ascii="Arial" w:hAnsi="Arial" w:cs="Arial"/>
                <w:b/>
                <w:bCs/>
                <w:iCs/>
                <w:lang w:val="sr-Latn-RS"/>
              </w:rPr>
              <w:t xml:space="preserve">I kolokvijum </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Fizioterapija srčanih oboljenja (nastavak)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Oboljenja aorte</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Hirurško liječenje srčanih oboljenja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b/>
                <w:bCs/>
                <w:iCs/>
                <w:lang w:val="sr-Latn-RS"/>
              </w:rPr>
            </w:pPr>
            <w:r w:rsidRPr="00C80FB4">
              <w:rPr>
                <w:rFonts w:ascii="Arial" w:hAnsi="Arial" w:cs="Arial"/>
                <w:lang w:val="sr-Latn-RS"/>
              </w:rPr>
              <w:t>Fizioterapija nakon hirurškog liječenja srčanih oboljenja.</w:t>
            </w:r>
            <w:r w:rsidRPr="00C80FB4">
              <w:rPr>
                <w:rFonts w:ascii="Arial" w:hAnsi="Arial" w:cs="Arial"/>
                <w:b/>
                <w:bCs/>
                <w:iCs/>
                <w:lang w:val="sr-Latn-RS"/>
              </w:rPr>
              <w:t xml:space="preserve"> </w:t>
            </w:r>
          </w:p>
          <w:p w:rsidR="00C80FB4" w:rsidRPr="00E45B68" w:rsidRDefault="00C80FB4" w:rsidP="00C80FB4">
            <w:pPr>
              <w:spacing w:after="0"/>
              <w:jc w:val="both"/>
              <w:rPr>
                <w:rFonts w:ascii="Arial" w:hAnsi="Arial" w:cs="Arial"/>
                <w:lang w:val="sr-Latn-RS"/>
              </w:rPr>
            </w:pPr>
            <w:r w:rsidRPr="00C80FB4">
              <w:rPr>
                <w:rFonts w:ascii="Arial" w:hAnsi="Arial" w:cs="Arial"/>
                <w:b/>
                <w:bCs/>
                <w:iCs/>
                <w:lang w:val="sr-Latn-RS"/>
              </w:rPr>
              <w:t xml:space="preserve"> </w:t>
            </w: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b/>
                <w:bCs/>
                <w:iCs/>
                <w:lang w:val="sr-Latn-RS"/>
              </w:rPr>
            </w:pPr>
            <w:r w:rsidRPr="00C80FB4">
              <w:rPr>
                <w:rFonts w:ascii="Arial" w:hAnsi="Arial" w:cs="Arial"/>
                <w:lang w:val="sr-Latn-RS"/>
              </w:rPr>
              <w:t xml:space="preserve">Oboljenja perifernih arterija. </w:t>
            </w:r>
            <w:r w:rsidR="00E45B68">
              <w:rPr>
                <w:rFonts w:ascii="Arial" w:hAnsi="Arial" w:cs="Arial"/>
                <w:lang w:val="sr-Latn-RS"/>
              </w:rPr>
              <w:t xml:space="preserve">      </w:t>
            </w:r>
            <w:r w:rsidRPr="00C80FB4">
              <w:rPr>
                <w:rFonts w:ascii="Arial" w:hAnsi="Arial" w:cs="Arial"/>
                <w:b/>
                <w:bCs/>
                <w:iCs/>
                <w:lang w:val="sr-Latn-RS"/>
              </w:rPr>
              <w:t xml:space="preserve">II kolokvijum </w:t>
            </w:r>
          </w:p>
          <w:p w:rsidR="00C80FB4" w:rsidRPr="00A465E9"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Fizioterapija oboljenja perifernih arterija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Oboljenja vena i limfnih sudova </w:t>
            </w:r>
          </w:p>
          <w:p w:rsidR="00C80FB4" w:rsidRPr="00E45B68" w:rsidRDefault="00C80FB4" w:rsidP="00C80FB4">
            <w:pPr>
              <w:spacing w:after="0"/>
              <w:jc w:val="both"/>
              <w:rPr>
                <w:rFonts w:ascii="Arial" w:hAnsi="Arial" w:cs="Arial"/>
                <w:lang w:val="sr-Latn-RS"/>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Fizioterapija oboljenja vena i limfnih sudova </w:t>
            </w:r>
          </w:p>
          <w:p w:rsidR="00C80FB4" w:rsidRPr="00E45B68" w:rsidRDefault="00E45B68" w:rsidP="00C80FB4">
            <w:pPr>
              <w:spacing w:after="0"/>
              <w:jc w:val="both"/>
              <w:rPr>
                <w:rFonts w:ascii="Arial" w:hAnsi="Arial" w:cs="Arial"/>
                <w:lang w:val="pl-PL"/>
              </w:rPr>
            </w:pPr>
            <w:r>
              <w:rPr>
                <w:rFonts w:ascii="Arial" w:hAnsi="Arial" w:cs="Arial"/>
                <w:lang w:val="pl-PL"/>
              </w:rPr>
              <w:t>(vježbe: prate predavanja)</w:t>
            </w:r>
          </w:p>
        </w:tc>
      </w:tr>
      <w:tr w:rsidR="00C80FB4" w:rsidRPr="00C80FB4" w:rsidTr="00C80FB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hAnsi="Arial" w:cs="Arial"/>
                <w:lang w:val="sl-SI"/>
              </w:rPr>
              <w:t>Predavanja i vježbe. Izrada seminarskih radova. Konsultacije. Učenje za kolokvijume i završni ispit.</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2524"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both"/>
              <w:rPr>
                <w:rFonts w:ascii="Arial" w:eastAsia="Times New Roman" w:hAnsi="Arial" w:cs="Arial"/>
                <w:u w:val="single"/>
                <w:lang w:val="sr-Latn-RS"/>
              </w:rPr>
            </w:pPr>
          </w:p>
          <w:p w:rsidR="00C80FB4" w:rsidRPr="00C80FB4" w:rsidRDefault="00C80FB4" w:rsidP="00C80FB4">
            <w:pPr>
              <w:spacing w:after="0"/>
              <w:jc w:val="both"/>
              <w:rPr>
                <w:rFonts w:ascii="Arial" w:hAnsi="Arial" w:cs="Arial"/>
                <w:lang w:val="sr-Latn-RS"/>
              </w:rPr>
            </w:pPr>
            <w:r w:rsidRPr="00C80FB4">
              <w:rPr>
                <w:rFonts w:ascii="Arial" w:hAnsi="Arial" w:cs="Arial"/>
                <w:lang w:val="sr-Latn-RS"/>
              </w:rPr>
              <w:t xml:space="preserve">4 kredita </w:t>
            </w:r>
            <w:r w:rsidRPr="00C80FB4">
              <w:rPr>
                <w:rFonts w:ascii="Arial" w:hAnsi="Arial" w:cs="Arial"/>
                <w:lang w:val="sr-Latn-RS"/>
              </w:rPr>
              <w:sym w:font="Symbol" w:char="F0B4"/>
            </w:r>
            <w:r w:rsidRPr="00C80FB4">
              <w:rPr>
                <w:rFonts w:ascii="Arial" w:hAnsi="Arial" w:cs="Arial"/>
                <w:lang w:val="sr-Latn-RS"/>
              </w:rPr>
              <w:t xml:space="preserve"> 40/30 = 5,33 sati. </w:t>
            </w:r>
          </w:p>
          <w:p w:rsidR="00C80FB4" w:rsidRPr="00C80FB4" w:rsidRDefault="00C80FB4" w:rsidP="00C80FB4">
            <w:pPr>
              <w:spacing w:after="0"/>
              <w:jc w:val="both"/>
              <w:rPr>
                <w:rFonts w:ascii="Arial" w:eastAsia="Times New Roman" w:hAnsi="Arial" w:cs="Arial"/>
                <w:u w:val="single"/>
                <w:lang w:val="sr-Latn-RS"/>
              </w:rPr>
            </w:pPr>
            <w:r w:rsidRPr="00C80FB4">
              <w:rPr>
                <w:rFonts w:ascii="Arial" w:hAnsi="Arial" w:cs="Arial"/>
                <w:lang w:val="sr-Latn-RS"/>
              </w:rPr>
              <w:t>Struktura: 2 sata  predavanja, 1 sat vježbi, 2,33 sata samostalnog rada, uključujući konsultacije.</w:t>
            </w:r>
          </w:p>
        </w:tc>
        <w:tc>
          <w:tcPr>
            <w:tcW w:w="2476" w:type="pct"/>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spacing w:after="0"/>
              <w:jc w:val="both"/>
              <w:rPr>
                <w:rFonts w:ascii="Arial" w:eastAsia="Times New Roman" w:hAnsi="Arial" w:cs="Arial"/>
                <w:u w:val="single"/>
                <w:lang w:val="sr-Latn-RS"/>
              </w:rPr>
            </w:pP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:(5.33 sati) x 16 = </w:t>
            </w:r>
            <w:r w:rsidRPr="00C80FB4">
              <w:rPr>
                <w:b/>
                <w:u w:val="single"/>
              </w:rPr>
              <w:t>85.33 sati</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w:t>
            </w:r>
          </w:p>
          <w:p w:rsidR="00C80FB4" w:rsidRPr="00C80FB4" w:rsidRDefault="00C80FB4" w:rsidP="00C80FB4">
            <w:pPr>
              <w:pStyle w:val="TableParagraph"/>
              <w:spacing w:line="276" w:lineRule="auto"/>
              <w:rPr>
                <w:b/>
              </w:rPr>
            </w:pPr>
            <w:r w:rsidRPr="00C80FB4">
              <w:t>(5.33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10.66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4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120 sati</w:t>
            </w:r>
          </w:p>
          <w:p w:rsidR="00C80FB4" w:rsidRPr="00C80FB4" w:rsidRDefault="00C80FB4" w:rsidP="00C80FB4">
            <w:pPr>
              <w:spacing w:after="0"/>
              <w:jc w:val="both"/>
              <w:rPr>
                <w:rFonts w:ascii="Arial" w:eastAsia="Times New Roman" w:hAnsi="Arial" w:cs="Arial"/>
                <w:u w:val="single"/>
                <w:lang w:val="sr-Latn-RS"/>
              </w:rPr>
            </w:pPr>
            <w:r w:rsidRPr="00C80FB4">
              <w:rPr>
                <w:rFonts w:ascii="Arial" w:hAnsi="Arial" w:cs="Arial"/>
                <w:b/>
                <w:lang w:val="sr-Latn-RS"/>
              </w:rPr>
              <w:t>Struktura</w:t>
            </w:r>
            <w:r w:rsidRPr="00C80FB4">
              <w:rPr>
                <w:rFonts w:ascii="Arial" w:hAnsi="Arial" w:cs="Arial"/>
                <w:b/>
                <w:spacing w:val="-3"/>
                <w:lang w:val="sr-Latn-RS"/>
              </w:rPr>
              <w:t xml:space="preserve"> </w:t>
            </w:r>
            <w:r w:rsidRPr="00C80FB4">
              <w:rPr>
                <w:rFonts w:ascii="Arial" w:hAnsi="Arial" w:cs="Arial"/>
                <w:b/>
                <w:lang w:val="sr-Latn-RS"/>
              </w:rPr>
              <w:t>opterećenja</w:t>
            </w:r>
            <w:r w:rsidRPr="00C80FB4">
              <w:rPr>
                <w:rFonts w:ascii="Arial" w:hAnsi="Arial" w:cs="Arial"/>
                <w:lang w:val="sr-Latn-RS"/>
              </w:rPr>
              <w:t>: 85.33 sati (nastava i završni ispit) + 10.66 sati (priprema) +</w:t>
            </w:r>
            <w:r w:rsidRPr="00C80FB4">
              <w:rPr>
                <w:rFonts w:ascii="Arial" w:hAnsi="Arial" w:cs="Arial"/>
                <w:spacing w:val="-39"/>
                <w:lang w:val="sr-Latn-RS"/>
              </w:rPr>
              <w:t xml:space="preserve"> </w:t>
            </w:r>
            <w:r w:rsidRPr="00C80FB4">
              <w:rPr>
                <w:rFonts w:ascii="Arial" w:hAnsi="Arial" w:cs="Arial"/>
                <w:lang w:val="sr-Latn-RS"/>
              </w:rPr>
              <w:t>24 sata</w:t>
            </w:r>
            <w:r w:rsidRPr="00C80FB4">
              <w:rPr>
                <w:rFonts w:ascii="Arial" w:hAnsi="Arial" w:cs="Arial"/>
                <w:spacing w:val="1"/>
                <w:lang w:val="sr-Latn-RS"/>
              </w:rPr>
              <w:t xml:space="preserve"> </w:t>
            </w:r>
            <w:r w:rsidRPr="00C80FB4">
              <w:rPr>
                <w:rFonts w:ascii="Arial" w:hAnsi="Arial" w:cs="Arial"/>
                <w:lang w:val="sr-Latn-RS"/>
              </w:rPr>
              <w:t>(dopunski</w:t>
            </w:r>
            <w:r w:rsidRPr="00C80FB4">
              <w:rPr>
                <w:rFonts w:ascii="Arial" w:hAnsi="Arial" w:cs="Arial"/>
                <w:spacing w:val="1"/>
                <w:lang w:val="sr-Latn-RS"/>
              </w:rPr>
              <w:t xml:space="preserve"> </w:t>
            </w:r>
            <w:r w:rsidRPr="00C80FB4">
              <w:rPr>
                <w:rFonts w:ascii="Arial" w:hAnsi="Arial" w:cs="Arial"/>
                <w:lang w:val="sr-Latn-RS"/>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hAnsi="Arial" w:cs="Arial"/>
                <w:lang w:val="sl-SI"/>
              </w:rPr>
              <w:t>Studenti su obavezni da pohađaju nastavu, da rade i predaju seminarske radove i da  rade oba kolokvijuma.</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hAnsi="Arial" w:cs="Arial"/>
                <w:lang w:val="sl-SI"/>
              </w:rPr>
              <w:t>S. Radović: Fizioterapija u kardiologiji, Nastavni tekstovi, Fakultet  primijenjene fizioterapšije, Igalo, 2006; P. Anđelić: Rehabilitacija srčanih bolesnika, Naučna knjiga, Beograd, 1992.</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lang w:val="sr-Latn-RS"/>
              </w:rPr>
              <w:t>Očekuje se da će student nakon položenog ispita iz ovog predmeta moći da: 1.Pravilno interpretira osnovne pojmove anatomije, fiziologije i patofiziologije srca i vaskularnog sistema 2.Opiše i definiše različita oboljenja srca i vaskularnog sistema. 3.Razumije i opiše uticaj oboljenja srca i vaskularnog sistema na funkcionisanje i kvalitet života pacijenta 4.Planira i primijeni fizioterapijske postupke koji se koriste u liječenju i rehabilitaciji kod različitih oboljenja kardiovaskularnog sistema (angina pektoris, infarkt miokarda, tromboflebitisi i flebotromboze, tromboembolije). 5.Razumije značaj interprofesionalnog timskog rada u rehabilitaciji pacijenata sa oboljenjima kardiovaskularnog Sistema.</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hAnsi="Arial" w:cs="Arial"/>
                <w:lang w:val="sl-SI"/>
              </w:rPr>
              <w:t>Pohađanje i praćenje nastave se ocjenjuje najviše sa 5 poena; 2 seminarska rada se ocjenjuju najviše sa 5 poena (svaki rad sa 2,5 poena); 2 kolokvijuma se ocjenjuju najviše sa 40 bodova (svaki kolokvijum sa 20 poena);završni ispit se ocjenjuje najviše sa 50 poena; 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Ime i prezime nastavnika i saradnika: Prof. dr Emilija Nikolić – nastavnik; Radoman Borović – viši stručni saradnik</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Specifičnosti koje je potrebno naglasiti za predmet: 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Default="00C80FB4" w:rsidP="00C80FB4">
      <w:pPr>
        <w:rPr>
          <w:rFonts w:ascii="Arial" w:hAnsi="Arial" w:cs="Arial"/>
          <w:lang w:val="sr-Latn-RS"/>
        </w:rPr>
      </w:pPr>
    </w:p>
    <w:p w:rsidR="00EC026C" w:rsidRPr="00C80FB4" w:rsidRDefault="00EC026C" w:rsidP="00C80FB4">
      <w:pPr>
        <w:rPr>
          <w:rFonts w:ascii="Arial" w:hAnsi="Arial" w:cs="Arial"/>
          <w:lang w:val="sr-Latn-RS"/>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C80FB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C80FB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Fizioterapija u pulmologiji</w:t>
            </w:r>
          </w:p>
        </w:tc>
      </w:tr>
      <w:tr w:rsidR="00C80FB4" w:rsidRPr="00C80FB4" w:rsidTr="00C80FB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45B68"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C80FB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4</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E45B68">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2P+1V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E45B68"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Medicinski fakultet – osnovne studije –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Anatomije sa histologijom II, Fiziologije, Patologije s patofiziologijom, Kineziologije I, Kineziologije II, Fizioterapije I i Fizioterapije II.</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eastAsia="Times New Roman" w:hAnsi="Arial" w:cs="Arial"/>
              </w:rPr>
              <w:t>U uvodnom dijelu student treba da stekne osnovna znanja o srčanim i vaskularnim bolestima, o njihovoj dijagnostici, evaluaciji i liječenju, a u specijalnom dijelu treba da stekne specijalizovana znanja o fizičkom treningu, vježbama i fizikalnim modalitetima u njihovom liječenju i rehabilitaciji.</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Anatomija. Respiratorni sistem. Grudni koš. Mišići. </w:t>
            </w:r>
          </w:p>
          <w:p w:rsidR="00C80FB4" w:rsidRPr="00C80FB4"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Fiziologija.  Mehanika disanja. Tipovi disanja. Fiziologija disanja pri naporu.</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Patofiziologija disanja.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Ispitivanje plućne funkcije.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Respiratorna oboljenja. Astma.</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Hronični opstruktivni bronchitis.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E45B68">
            <w:pPr>
              <w:spacing w:after="0"/>
              <w:rPr>
                <w:rFonts w:ascii="Arial" w:eastAsia="Times New Roman" w:hAnsi="Arial" w:cs="Arial"/>
              </w:rPr>
            </w:pPr>
            <w:r>
              <w:rPr>
                <w:rFonts w:ascii="Arial" w:eastAsia="Times New Roman" w:hAnsi="Arial" w:cs="Arial"/>
              </w:rPr>
              <w:t xml:space="preserve">I kolokvijum. </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Bronhiektazije. Emfizem. Pleuralni eksudat.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Bronhiektazije. Emfizem. Pleuralni eksudat.</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Posljedice oboljenja drugih sistema i deformiteta na respiratornu funkciju.</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Aerosol terapija. Posturalna drenaža. Perkusija i vibracija. Samodrenaža. PEP maska.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Respiratorna kineziterapija. II kolokvijum.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Hidrokineziterapija.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Kineziterapija hroničnih i akutnih respiratornih bolesti. </w:t>
            </w:r>
          </w:p>
          <w:p w:rsidR="00C80FB4" w:rsidRPr="00E45B68" w:rsidRDefault="00C80FB4" w:rsidP="00C80FB4">
            <w:pPr>
              <w:spacing w:after="0"/>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Respiratorna kineziterapija kod operacija na toraksu, kod neuroloških i drugih bolesti. </w:t>
            </w:r>
          </w:p>
          <w:p w:rsidR="00C80FB4" w:rsidRPr="00C80FB4" w:rsidRDefault="00C80FB4" w:rsidP="00C80FB4">
            <w:pPr>
              <w:spacing w:after="0"/>
              <w:rPr>
                <w:rFonts w:ascii="Arial" w:hAnsi="Arial" w:cs="Arial"/>
                <w:lang w:val="pl-PL"/>
              </w:rPr>
            </w:pPr>
            <w:r w:rsidRPr="00C80FB4">
              <w:rPr>
                <w:rFonts w:ascii="Arial" w:hAnsi="Arial" w:cs="Arial"/>
                <w:lang w:val="pl-PL"/>
              </w:rPr>
              <w:t>(vježbe: prate predavanja)</w:t>
            </w:r>
          </w:p>
        </w:tc>
      </w:tr>
      <w:tr w:rsidR="00C80FB4" w:rsidRPr="00C80FB4" w:rsidTr="00C80FB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 i vježbe. Izrada seminarskih radova. Konsultacije. Učenje za kolokvijume i završni ispit.</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hAnsi="Arial" w:cs="Arial"/>
              </w:rPr>
            </w:pPr>
            <w:r w:rsidRPr="00C80FB4">
              <w:rPr>
                <w:rFonts w:ascii="Arial" w:hAnsi="Arial" w:cs="Arial"/>
              </w:rPr>
              <w:t xml:space="preserve">4 kredita </w:t>
            </w:r>
            <w:r w:rsidRPr="00C80FB4">
              <w:rPr>
                <w:rFonts w:ascii="Arial" w:hAnsi="Arial" w:cs="Arial"/>
              </w:rPr>
              <w:sym w:font="Symbol" w:char="F0B4"/>
            </w:r>
            <w:r w:rsidRPr="00C80FB4">
              <w:rPr>
                <w:rFonts w:ascii="Arial" w:hAnsi="Arial" w:cs="Arial"/>
              </w:rPr>
              <w:t xml:space="preserve"> 40/30 = 5,33 sati. </w:t>
            </w:r>
          </w:p>
          <w:p w:rsidR="00C80FB4" w:rsidRPr="00C80FB4" w:rsidRDefault="00C80FB4" w:rsidP="00C80FB4">
            <w:pPr>
              <w:spacing w:after="0"/>
              <w:jc w:val="both"/>
              <w:rPr>
                <w:rFonts w:ascii="Arial" w:hAnsi="Arial" w:cs="Arial"/>
              </w:rPr>
            </w:pPr>
            <w:r w:rsidRPr="00C80FB4">
              <w:rPr>
                <w:rFonts w:ascii="Arial" w:hAnsi="Arial" w:cs="Arial"/>
              </w:rPr>
              <w:t xml:space="preserve">Struktura: 2 sata  predavanja, 1 sat vježbi, 2,33 sata samostalnog rada, uključujući konsultacije. </w:t>
            </w:r>
          </w:p>
          <w:p w:rsidR="00C80FB4" w:rsidRPr="00C80FB4" w:rsidRDefault="00C80FB4" w:rsidP="00C80FB4">
            <w:pPr>
              <w:spacing w:after="0"/>
              <w:jc w:val="center"/>
              <w:rPr>
                <w:rFonts w:ascii="Arial" w:eastAsia="Times New Roman" w:hAnsi="Arial" w:cs="Arial"/>
                <w:u w:val="single"/>
                <w:lang w:val="sr-Latn-RS"/>
              </w:rPr>
            </w:pP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spacing w:after="0"/>
              <w:jc w:val="both"/>
              <w:rPr>
                <w:rFonts w:ascii="Arial" w:eastAsia="Times New Roman" w:hAnsi="Arial" w:cs="Arial"/>
                <w:u w:val="single"/>
                <w:lang w:val="sr-Latn-RS"/>
              </w:rPr>
            </w:pP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:(5.33 sati) x 16 = </w:t>
            </w:r>
            <w:r w:rsidRPr="00C80FB4">
              <w:rPr>
                <w:b/>
                <w:u w:val="single"/>
              </w:rPr>
              <w:t>85.33 sati</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w:t>
            </w:r>
          </w:p>
          <w:p w:rsidR="00C80FB4" w:rsidRPr="00C80FB4" w:rsidRDefault="00C80FB4" w:rsidP="00C80FB4">
            <w:pPr>
              <w:pStyle w:val="TableParagraph"/>
              <w:spacing w:line="276" w:lineRule="auto"/>
              <w:rPr>
                <w:b/>
              </w:rPr>
            </w:pPr>
            <w:r w:rsidRPr="00C80FB4">
              <w:t>(5.33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10.66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4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120 sati</w:t>
            </w:r>
          </w:p>
          <w:p w:rsidR="00C80FB4" w:rsidRPr="00C80FB4" w:rsidRDefault="00C80FB4" w:rsidP="00C80FB4">
            <w:pPr>
              <w:spacing w:after="0"/>
              <w:jc w:val="both"/>
              <w:rPr>
                <w:rFonts w:ascii="Arial" w:eastAsia="Times New Roman" w:hAnsi="Arial" w:cs="Arial"/>
                <w:u w:val="single"/>
                <w:lang w:val="sr-Latn-RS"/>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85.33 sati (nastava i završni ispit) + 10.66 sati (priprema) +</w:t>
            </w:r>
            <w:r w:rsidRPr="00C80FB4">
              <w:rPr>
                <w:rFonts w:ascii="Arial" w:hAnsi="Arial" w:cs="Arial"/>
                <w:spacing w:val="-39"/>
              </w:rPr>
              <w:t xml:space="preserve"> </w:t>
            </w:r>
            <w:r w:rsidRPr="00C80FB4">
              <w:rPr>
                <w:rFonts w:ascii="Arial" w:hAnsi="Arial" w:cs="Arial"/>
              </w:rPr>
              <w:t>24 sata</w:t>
            </w:r>
            <w:r w:rsidRPr="00C80FB4">
              <w:rPr>
                <w:rFonts w:ascii="Arial" w:hAnsi="Arial" w:cs="Arial"/>
                <w:spacing w:val="1"/>
              </w:rPr>
              <w:t xml:space="preserve"> </w:t>
            </w:r>
            <w:r w:rsidRPr="00C80FB4">
              <w:rPr>
                <w:rFonts w:ascii="Arial" w:hAnsi="Arial" w:cs="Arial"/>
              </w:rPr>
              <w:t>(dopunski</w:t>
            </w:r>
            <w:r w:rsidRPr="00C80FB4">
              <w:rPr>
                <w:rFonts w:ascii="Arial" w:hAnsi="Arial" w:cs="Arial"/>
                <w:spacing w:val="1"/>
              </w:rPr>
              <w:t xml:space="preserve"> </w:t>
            </w:r>
            <w:r w:rsidRPr="00C80FB4">
              <w:rPr>
                <w:rFonts w:ascii="Arial" w:hAnsi="Arial" w:cs="Arial"/>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i prate nastavu, da rade i predaju seminarske radove i da  rade oba kolokvijuma.</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eastAsia="Times New Roman" w:hAnsi="Arial" w:cs="Arial"/>
              </w:rPr>
              <w:t>M. Popović i S. Jović: Kineziterapija respiratornih poremećaja, »15. februar«, Beograd, 1995;  Z. Kadijević: Fizioterapija u pulmologiji, Nastavni tekstovi, Fakultet primijenjene fizioterapije, Igalo, 2006.</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položenog ispita iz ovog predmeta moći da: 1.Pravilno interpretira osnovne pojmove anatomije, fiziologije i patofiziologije respiratornog sistema 2.Opiše i definiše različita oboljenja respiratornog sistema 3.Razumije i opiše uticaj oboljenja respiratornog sistema na funkcionisanje i kvalitet života pacijenta 4.Planira i primijeni fizioterapijske postupke koji se koriste u liječenju i rehabilitaciji kod različitih oboljenja respiratornog sistema 5.Razumije značaj interprofesionalnog timskog rada u rehabilitaciji pacijenata sa respiratornom disfunkcijom.</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Pohađanje i praćenje nastave se ocjenjuje najviše sa 5 poena; 2 seminarska rada se ocjenjuju najviše sa 5 poena (svaki rad sa 2,5 poena); 2 kolokvijuma se ocjenjuju najviše sa 40 bodova (svaki kolokvijum sa 20 poena); završni ispit se ocjenjuje najviše sa 50 poena;prelazna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Ime i prezime nastavnika i saradnika: Prof. dr Emilija Nikolić – nastavnik; Radoman Borović – viši stručni saradnik</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Specifičnosti koje je potrebno naglasiti za predmet: 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Pr="00C80FB4" w:rsidRDefault="00C80FB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C80FB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C80FB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Fizioterapija u pedijatriji</w:t>
            </w:r>
          </w:p>
        </w:tc>
      </w:tr>
      <w:tr w:rsidR="00C80FB4" w:rsidRPr="00C80FB4" w:rsidTr="00C80FB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45B68"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C80FB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3</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E45B68">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1P+1V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146"/>
        <w:gridCol w:w="5988"/>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E45B68"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osnovne studije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Anatomije sa histologijom II, Fiziologije, Patologije s patofiziologijom, Kineziologije I, Kineziologije II, Fizioterapije I i Fizioterapije II.</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imes New Roman" w:hAnsi="Arial" w:cs="Arial"/>
              </w:rPr>
              <w:t>U uvodnom dijelu studenti treba da steknu znanja o psihomotornom razvoju djeteta i najvažnijim dječijim bolestima iz aspekta fizioterapije, a u specijalnom dijelu – znanja o primjeni fizioterapijskih postupaka.</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Psihomotorni razvoj djeteta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Psihologija bolesnog djeteta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Dječje bolesti. Bolesti nervnog sistema. Nervnomišićne i mišićne bolesti</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Reumatske i ortopedske bolesti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Srčane i plućne bolesti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Poremećaji ponašanja kod djece. Oštećeno dijete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Dječje povrede.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C80FB4">
            <w:pPr>
              <w:spacing w:after="0"/>
              <w:jc w:val="both"/>
              <w:rPr>
                <w:rFonts w:ascii="Arial" w:eastAsia="Times New Roman" w:hAnsi="Arial" w:cs="Arial"/>
              </w:rPr>
            </w:pPr>
            <w:r>
              <w:rPr>
                <w:rFonts w:ascii="Arial" w:eastAsia="Times New Roman" w:hAnsi="Arial" w:cs="Arial"/>
              </w:rPr>
              <w:t xml:space="preserve">I  kolokvijum </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dječjih neuroloških bolesti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dječjih reumatiskih bolesti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dječjih ortopedskih bolesti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Fizioterapija dječjih srčanih bolesti.  Fizioterapija dječjih plućnih bolesti</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C80FB4">
            <w:pPr>
              <w:spacing w:after="0"/>
              <w:jc w:val="both"/>
              <w:rPr>
                <w:rFonts w:ascii="Arial" w:eastAsia="Times New Roman" w:hAnsi="Arial" w:cs="Arial"/>
              </w:rPr>
            </w:pPr>
            <w:r>
              <w:rPr>
                <w:rFonts w:ascii="Arial" w:eastAsia="Times New Roman" w:hAnsi="Arial" w:cs="Arial"/>
              </w:rPr>
              <w:t xml:space="preserve">II kolokvijum  </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dječijih povreda </w:t>
            </w:r>
          </w:p>
          <w:p w:rsidR="00C80FB4" w:rsidRPr="00C80FB4"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lang w:val="pl-PL"/>
              </w:rPr>
            </w:pPr>
            <w:r w:rsidRPr="00C80FB4">
              <w:rPr>
                <w:rFonts w:ascii="Arial" w:eastAsia="Times New Roman" w:hAnsi="Arial" w:cs="Arial"/>
              </w:rPr>
              <w:t xml:space="preserve">Timska saradnja u dječijoj fizioterapiji i saradnja roditelja </w:t>
            </w:r>
            <w:r w:rsidRPr="00C80FB4">
              <w:rPr>
                <w:rFonts w:ascii="Arial" w:hAnsi="Arial" w:cs="Arial"/>
                <w:lang w:val="pl-PL"/>
              </w:rPr>
              <w:t>(</w:t>
            </w:r>
          </w:p>
          <w:p w:rsidR="00C80FB4" w:rsidRPr="00C80FB4" w:rsidRDefault="00C80FB4" w:rsidP="00C80FB4">
            <w:pPr>
              <w:spacing w:after="0"/>
              <w:jc w:val="both"/>
              <w:rPr>
                <w:rFonts w:ascii="Arial" w:hAnsi="Arial" w:cs="Arial"/>
                <w:lang w:val="pl-PL"/>
              </w:rPr>
            </w:pPr>
            <w:r w:rsidRPr="00C80FB4">
              <w:rPr>
                <w:rFonts w:ascii="Arial" w:hAnsi="Arial" w:cs="Arial"/>
                <w:lang w:val="pl-PL"/>
              </w:rPr>
              <w:t>vježbe: prate predavanja)</w:t>
            </w:r>
          </w:p>
        </w:tc>
      </w:tr>
      <w:tr w:rsidR="00C80FB4" w:rsidRPr="00C80FB4" w:rsidTr="00C80FB4">
        <w:trPr>
          <w:cantSplit/>
          <w:trHeight w:val="235"/>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 Izrada seminarskih radova. Konsultacije. Učenje za kolokvijume i završni ispit.</w:t>
            </w:r>
            <w:r w:rsidRPr="00C80FB4">
              <w:rPr>
                <w:rFonts w:ascii="Arial" w:eastAsia="Times New Roman" w:hAnsi="Arial" w:cs="Arial"/>
                <w:b/>
                <w:bCs/>
                <w:iCs/>
                <w:lang w:val="sr-Latn-RS"/>
              </w:rPr>
              <w:t xml:space="preserve"> </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1939"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jc w:val="both"/>
              <w:rPr>
                <w:rFonts w:ascii="Arial" w:hAnsi="Arial" w:cs="Arial"/>
              </w:rPr>
            </w:pPr>
            <w:r w:rsidRPr="00C80FB4">
              <w:rPr>
                <w:rFonts w:ascii="Arial" w:hAnsi="Arial" w:cs="Arial"/>
              </w:rPr>
              <w:t xml:space="preserve">3 kredita </w:t>
            </w:r>
            <w:r w:rsidRPr="00C80FB4">
              <w:rPr>
                <w:rFonts w:ascii="Arial" w:hAnsi="Arial" w:cs="Arial"/>
              </w:rPr>
              <w:sym w:font="Symbol" w:char="F0B4"/>
            </w:r>
            <w:r w:rsidRPr="00C80FB4">
              <w:rPr>
                <w:rFonts w:ascii="Arial" w:hAnsi="Arial" w:cs="Arial"/>
              </w:rPr>
              <w:t xml:space="preserve"> 40/30 = 4 sata. </w:t>
            </w:r>
          </w:p>
          <w:p w:rsidR="00C80FB4" w:rsidRPr="00C80FB4" w:rsidRDefault="00C80FB4" w:rsidP="00C80FB4">
            <w:pPr>
              <w:jc w:val="both"/>
              <w:rPr>
                <w:rFonts w:ascii="Arial" w:hAnsi="Arial" w:cs="Arial"/>
              </w:rPr>
            </w:pPr>
            <w:r w:rsidRPr="00C80FB4">
              <w:rPr>
                <w:rFonts w:ascii="Arial" w:hAnsi="Arial" w:cs="Arial"/>
              </w:rPr>
              <w:t xml:space="preserve">Struktura: 1 sat  predavanja, 1 sat vježbi, 2 sata samostalnog rada, uključujući konsultacije. </w:t>
            </w:r>
          </w:p>
          <w:p w:rsidR="00C80FB4" w:rsidRPr="00C80FB4" w:rsidRDefault="00C80FB4" w:rsidP="00C80FB4">
            <w:pPr>
              <w:spacing w:after="0"/>
              <w:jc w:val="center"/>
              <w:rPr>
                <w:rFonts w:ascii="Arial" w:eastAsia="Times New Roman" w:hAnsi="Arial" w:cs="Arial"/>
                <w:u w:val="single"/>
                <w:lang w:val="sr-Latn-RS"/>
              </w:rPr>
            </w:pPr>
          </w:p>
        </w:tc>
        <w:tc>
          <w:tcPr>
            <w:tcW w:w="3061"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jc w:val="center"/>
              <w:rPr>
                <w:rFonts w:ascii="Arial" w:hAnsi="Arial" w:cs="Arial"/>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(4 sata) x 16 = </w:t>
            </w:r>
            <w:r w:rsidRPr="00C80FB4">
              <w:rPr>
                <w:b/>
                <w:u w:val="single"/>
              </w:rPr>
              <w:t>64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(4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8</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3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90 sati</w:t>
            </w:r>
          </w:p>
          <w:p w:rsidR="00C80FB4" w:rsidRPr="00C80FB4" w:rsidRDefault="00C80FB4" w:rsidP="00C80FB4">
            <w:pPr>
              <w:spacing w:after="0"/>
              <w:jc w:val="both"/>
              <w:rPr>
                <w:rFonts w:ascii="Arial" w:hAnsi="Arial" w:cs="Arial"/>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64 sata (nastava i završni ispit) + 8 sati (priprema) +</w:t>
            </w:r>
            <w:r w:rsidRPr="00C80FB4">
              <w:rPr>
                <w:rFonts w:ascii="Arial" w:hAnsi="Arial" w:cs="Arial"/>
                <w:spacing w:val="-39"/>
              </w:rPr>
              <w:t xml:space="preserve"> </w:t>
            </w:r>
            <w:r w:rsidRPr="00C80FB4">
              <w:rPr>
                <w:rFonts w:ascii="Arial" w:hAnsi="Arial" w:cs="Arial"/>
              </w:rPr>
              <w:t>18 sati</w:t>
            </w:r>
            <w:r w:rsidRPr="00C80FB4">
              <w:rPr>
                <w:rFonts w:ascii="Arial" w:hAnsi="Arial" w:cs="Arial"/>
                <w:spacing w:val="1"/>
              </w:rPr>
              <w:t xml:space="preserve"> </w:t>
            </w:r>
            <w:r w:rsidRPr="00C80FB4">
              <w:rPr>
                <w:rFonts w:ascii="Arial" w:hAnsi="Arial" w:cs="Arial"/>
              </w:rPr>
              <w:t>(dopunski</w:t>
            </w:r>
            <w:r w:rsidRPr="00C80FB4">
              <w:rPr>
                <w:rFonts w:ascii="Arial" w:hAnsi="Arial" w:cs="Arial"/>
                <w:spacing w:val="1"/>
              </w:rPr>
              <w:t xml:space="preserve"> </w:t>
            </w:r>
            <w:r w:rsidRPr="00C80FB4">
              <w:rPr>
                <w:rFonts w:ascii="Arial" w:hAnsi="Arial" w:cs="Arial"/>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i prate nastavu, da rade i predaju seminarske radove i da  rade oba kolokvijuma.</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eastAsia="Times New Roman" w:hAnsi="Arial" w:cs="Arial"/>
              </w:rPr>
              <w:t>R. Stepanović: Udžbenik pedijatrije, Savremena administracija, Beograd, 1999. Z. Vukašinović: Dečja ortopedija, Institut za hirurško-ortopedske bolesti »Banjica«, Beograd, 1999.  S. Jović: Fizioterapija u pulmologiji, Nastavni tekstovi, Fakultet primijenjene fizioterapije, Igalo, 2005.</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položenog ispita iz ovog predmeta moći da: 1.Razumije i tumači rezultate Apgar skora, kao i razvojne faze psihomotornog sazrijevanja djeteta 2.Prepoznaje poremećaje ponašanja bolesnog djeteta, analizira psihologiju bolesnog djeteta 3.Prepoznaje važnost i ulogu fizioteraputa u habilitaciji i rehabilitaciji djece oboljele od različitih bolesti i stanja 4.Prepoznaje važnost koncepta timske saradnje u dječjoj fizioterapiji i saradnje roditelja 5.Razumije i objasni specifičnosti fizioterapije razvojnih poremećaja, različitih bolesti i stanja u dječijem uzrastu 6.Primjeni od strane ljekara propisane fizioterapijske procedure kod djece oboljele od različitih bolesti i stanja.</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Pohađanje i praćenje nastave se ocjenjuje najviše sa 5 poena; 2 seminarska rada se ocjenjuju najviše sa 5 poena (svaki rad sa 2,5 poena);2 kolokvijuma se ocjenjuju najviše sa 40 bodova (svaki kolokvijum sa 20 poena);završni ispit se ocjenjuje najviše sa 50 poena.Prelazna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hAnsi="Arial" w:cs="Arial"/>
              </w:rPr>
              <w:t>Doc. dr Dušan Mustur - nastavnik</w:t>
            </w:r>
            <w:r w:rsidRPr="00C80FB4">
              <w:rPr>
                <w:rFonts w:ascii="Arial" w:hAnsi="Arial" w:cs="Arial"/>
                <w:b/>
              </w:rPr>
              <w:t xml:space="preserve">; </w:t>
            </w:r>
            <w:r w:rsidRPr="00C80FB4">
              <w:rPr>
                <w:rFonts w:ascii="Arial" w:hAnsi="Arial" w:cs="Arial"/>
              </w:rPr>
              <w:t>Vesna Samardžić –stručni saradnik</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imes New Roman" w:hAnsi="Arial" w:cs="Arial"/>
              </w:rPr>
              <w:t>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 xml:space="preserve">Napomena (ukoliko je potrebno): </w:t>
            </w:r>
            <w:r w:rsidRPr="00C80FB4">
              <w:rPr>
                <w:rFonts w:ascii="Arial" w:eastAsia="Times New Roman" w:hAnsi="Arial" w:cs="Arial"/>
              </w:rPr>
              <w:t>Nema</w:t>
            </w:r>
          </w:p>
        </w:tc>
      </w:tr>
    </w:tbl>
    <w:p w:rsidR="00C80FB4" w:rsidRDefault="00C80FB4" w:rsidP="00C80FB4">
      <w:pPr>
        <w:rPr>
          <w:rFonts w:ascii="Arial" w:hAnsi="Arial" w:cs="Arial"/>
        </w:rPr>
      </w:pPr>
    </w:p>
    <w:p w:rsidR="00E45B68" w:rsidRDefault="00E45B68" w:rsidP="00C80FB4">
      <w:pPr>
        <w:rPr>
          <w:rFonts w:ascii="Arial" w:hAnsi="Arial" w:cs="Arial"/>
        </w:rPr>
      </w:pPr>
    </w:p>
    <w:p w:rsidR="00E45B68" w:rsidRDefault="00E45B68" w:rsidP="00C80FB4">
      <w:pPr>
        <w:rPr>
          <w:rFonts w:ascii="Arial" w:hAnsi="Arial" w:cs="Arial"/>
        </w:rPr>
      </w:pPr>
    </w:p>
    <w:p w:rsidR="00E45B68" w:rsidRPr="00C80FB4" w:rsidRDefault="00E45B68"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C80FB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C80FB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Fizioterapija u gerijatriji</w:t>
            </w:r>
          </w:p>
        </w:tc>
      </w:tr>
      <w:tr w:rsidR="00C80FB4" w:rsidRPr="00C80FB4" w:rsidTr="00C80FB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45B68"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C80FB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E45B68">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3</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E45B68">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1P+1V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E45B68"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Medicinski fakultet – osnovne studije –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Anatomije sa histologijom II, Fiziologije, Patologije s patofiziologijom, Kineziologije I, Kineziologije II, Fizioterapije I i Fizioterapije II.</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eastAsia="Times New Roman" w:hAnsi="Arial" w:cs="Arial"/>
              </w:rPr>
              <w:t>Studenti treba da steknu znanje  o fiziološkim promjenama vezanim za starenje i o primjeni terapijskih vježbi, manulenih tehnika i i fizikalnih modaliteta u prevenciji i liječenju najčešćih oboljenja starih osoba.</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Fiziologija starenja. Promjene na kardio-respiratornom i mišićnoskeletnom sistemu.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Psihointelektualni poremećaji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Funkcionalna sposobnost i starenje. Značaj fizičke aktivnosti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Principi primjene fizioterapije u gerijatriji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Osnovne fizioterapijske tehnike u gerijatriji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E45B68">
            <w:pPr>
              <w:spacing w:after="0"/>
              <w:jc w:val="both"/>
              <w:rPr>
                <w:rFonts w:ascii="Arial" w:eastAsia="Times New Roman" w:hAnsi="Arial" w:cs="Arial"/>
              </w:rPr>
            </w:pPr>
            <w:r>
              <w:rPr>
                <w:rFonts w:ascii="Arial" w:eastAsia="Times New Roman" w:hAnsi="Arial" w:cs="Arial"/>
              </w:rPr>
              <w:t xml:space="preserve">I kolokvijum </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u prevenciji brzog i disharmoničnog starenja. Fizioterapija srčane i respiratorne insuficijencije.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u prevenciji brzog i disharmoničnog starenja. Fizioterapija srčane i respiratorne insuficijencije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Hirurške intervencije kod starih osoba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Osteoporoza. Fizioterapija osteoporoze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Karakteristike padova kod starih osoba i njegova prevencija. Fizioterapija preloma kostiju usled padova.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E45B68" w:rsidRDefault="00E45B68" w:rsidP="00E45B68">
            <w:pPr>
              <w:spacing w:after="0"/>
              <w:jc w:val="both"/>
              <w:rPr>
                <w:rFonts w:ascii="Arial" w:eastAsia="Times New Roman" w:hAnsi="Arial" w:cs="Arial"/>
              </w:rPr>
            </w:pPr>
            <w:r>
              <w:rPr>
                <w:rFonts w:ascii="Arial" w:eastAsia="Times New Roman" w:hAnsi="Arial" w:cs="Arial"/>
              </w:rPr>
              <w:t xml:space="preserve">II kolokvijum </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kod problema mokraćne bešike i sfinktera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lastRenderedPageBreak/>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hemiplegija </w:t>
            </w:r>
          </w:p>
          <w:p w:rsidR="00C80FB4" w:rsidRPr="00E45B68" w:rsidRDefault="00C80FB4" w:rsidP="00C80FB4">
            <w:pPr>
              <w:spacing w:after="0"/>
              <w:jc w:val="both"/>
              <w:rPr>
                <w:rFonts w:ascii="Arial" w:hAnsi="Arial" w:cs="Arial"/>
              </w:rPr>
            </w:pPr>
            <w:r w:rsidRPr="00C80FB4">
              <w:rPr>
                <w:rFonts w:ascii="Arial" w:hAnsi="Arial" w:cs="Arial"/>
                <w:lang w:val="pl-PL"/>
              </w:rPr>
              <w:t>(vježbe: prate predavanja)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rPr>
            </w:pPr>
            <w:r w:rsidRPr="00C80FB4">
              <w:rPr>
                <w:rFonts w:ascii="Arial" w:eastAsia="Times New Roman" w:hAnsi="Arial" w:cs="Arial"/>
              </w:rPr>
              <w:t xml:space="preserve">Fizioterapija Parkinsonove bolesti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lang w:val="pl-PL"/>
              </w:rPr>
              <w:t>(vježbe: prate predavanja)</w:t>
            </w:r>
          </w:p>
        </w:tc>
      </w:tr>
      <w:tr w:rsidR="00C80FB4" w:rsidRPr="00C80FB4" w:rsidTr="00C80FB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 Izrada seminarskih radova. Konsultacije. Učenje za kolokvijume i završni ispit.</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hAnsi="Arial" w:cs="Arial"/>
              </w:rPr>
            </w:pPr>
            <w:r w:rsidRPr="00C80FB4">
              <w:rPr>
                <w:rFonts w:ascii="Arial" w:hAnsi="Arial" w:cs="Arial"/>
              </w:rPr>
              <w:t xml:space="preserve">3 kredita </w:t>
            </w:r>
            <w:r w:rsidRPr="00C80FB4">
              <w:rPr>
                <w:rFonts w:ascii="Arial" w:hAnsi="Arial" w:cs="Arial"/>
              </w:rPr>
              <w:sym w:font="Symbol" w:char="F0B4"/>
            </w:r>
            <w:r w:rsidRPr="00C80FB4">
              <w:rPr>
                <w:rFonts w:ascii="Arial" w:hAnsi="Arial" w:cs="Arial"/>
              </w:rPr>
              <w:t xml:space="preserve"> 40/30 = 4 sata. </w:t>
            </w:r>
          </w:p>
          <w:p w:rsidR="00C80FB4" w:rsidRPr="00C80FB4" w:rsidRDefault="00C80FB4" w:rsidP="00C80FB4">
            <w:pPr>
              <w:spacing w:after="0"/>
              <w:jc w:val="both"/>
              <w:rPr>
                <w:rFonts w:ascii="Arial" w:hAnsi="Arial" w:cs="Arial"/>
              </w:rPr>
            </w:pPr>
            <w:r w:rsidRPr="00C80FB4">
              <w:rPr>
                <w:rFonts w:ascii="Arial" w:hAnsi="Arial" w:cs="Arial"/>
              </w:rPr>
              <w:t xml:space="preserve">Struktura: 1 sat  predavanja, 1 sat vježbi, 2 sata samostalnog rada, uključujući konsultacije. </w:t>
            </w:r>
          </w:p>
          <w:p w:rsidR="00C80FB4" w:rsidRPr="00C80FB4" w:rsidRDefault="00C80FB4" w:rsidP="00C80FB4">
            <w:pPr>
              <w:spacing w:after="0"/>
              <w:jc w:val="center"/>
              <w:rPr>
                <w:rFonts w:ascii="Arial" w:eastAsia="Times New Roman" w:hAnsi="Arial" w:cs="Arial"/>
                <w:u w:val="single"/>
                <w:lang w:val="sr-Latn-RS"/>
              </w:rPr>
            </w:pP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rPr>
                <w:rFonts w:ascii="Arial" w:hAnsi="Arial" w:cs="Arial"/>
              </w:rPr>
            </w:pPr>
            <w:r w:rsidRPr="00C80FB4">
              <w:rPr>
                <w:rFonts w:ascii="Arial" w:eastAsia="Times New Roman" w:hAnsi="Arial" w:cs="Arial"/>
                <w:u w:val="single"/>
                <w:lang w:val="sr-Latn-RS"/>
              </w:rPr>
              <w:t>U semestru</w:t>
            </w:r>
            <w:r w:rsidRPr="00C80FB4">
              <w:rPr>
                <w:rFonts w:ascii="Arial" w:hAnsi="Arial" w:cs="Arial"/>
              </w:rPr>
              <w:t xml:space="preserve"> </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(4 sata) x 16 = </w:t>
            </w:r>
            <w:r w:rsidRPr="00C80FB4">
              <w:rPr>
                <w:b/>
                <w:u w:val="single"/>
              </w:rPr>
              <w:t>64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(4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8</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3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90 sati</w:t>
            </w:r>
          </w:p>
          <w:p w:rsidR="00C80FB4" w:rsidRPr="00C80FB4" w:rsidRDefault="00C80FB4" w:rsidP="00C80FB4">
            <w:pPr>
              <w:spacing w:after="0"/>
              <w:jc w:val="both"/>
              <w:rPr>
                <w:rFonts w:ascii="Arial" w:eastAsia="Times New Roman" w:hAnsi="Arial" w:cs="Arial"/>
                <w:u w:val="single"/>
                <w:lang w:val="sr-Latn-RS"/>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64 sata (nastava i završni ispit) + 8 sati (priprema) +</w:t>
            </w:r>
            <w:r w:rsidRPr="00C80FB4">
              <w:rPr>
                <w:rFonts w:ascii="Arial" w:hAnsi="Arial" w:cs="Arial"/>
                <w:spacing w:val="-39"/>
              </w:rPr>
              <w:t xml:space="preserve"> </w:t>
            </w:r>
            <w:r w:rsidRPr="00C80FB4">
              <w:rPr>
                <w:rFonts w:ascii="Arial" w:hAnsi="Arial" w:cs="Arial"/>
              </w:rPr>
              <w:t>18 sati</w:t>
            </w:r>
            <w:r w:rsidRPr="00C80FB4">
              <w:rPr>
                <w:rFonts w:ascii="Arial" w:hAnsi="Arial" w:cs="Arial"/>
                <w:spacing w:val="1"/>
              </w:rPr>
              <w:t xml:space="preserve"> </w:t>
            </w:r>
            <w:r w:rsidRPr="00C80FB4">
              <w:rPr>
                <w:rFonts w:ascii="Arial" w:hAnsi="Arial" w:cs="Arial"/>
              </w:rPr>
              <w:t>(dopunski</w:t>
            </w:r>
            <w:r w:rsidRPr="00C80FB4">
              <w:rPr>
                <w:rFonts w:ascii="Arial" w:hAnsi="Arial" w:cs="Arial"/>
                <w:spacing w:val="1"/>
              </w:rPr>
              <w:t xml:space="preserve"> </w:t>
            </w:r>
            <w:r w:rsidRPr="00C80FB4">
              <w:rPr>
                <w:rFonts w:ascii="Arial" w:hAnsi="Arial" w:cs="Arial"/>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i prate nastavu, da rade i predaju seminarske radove i da  rade oba kolokvijuma.</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eastAsia="Times New Roman" w:hAnsi="Arial" w:cs="Arial"/>
              </w:rPr>
              <w:t>S. Žitnik-Sivački, Fizioterapija u gerijatriji, Nastavni tekstovi, Fakultet primijenjene fizioterapije, Igalo,2014. K. Heap. Komunikacija sa starima. Dom starih Grabovac-Risan i Cathinka Guldberg senteret, Igalo, 2006. A.A. Guccione AA, ed. Geriatric physical therapy, 2nd edition, Mosby, St Luis, 2000. B.Pickles, A.Compton, C.Cott, J. Simpson, A. Vadervoort. Physiotherapy with older people. Saunders, London, 1995.</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položenog ispita iz ovog predmeta moći da: 1.Razumije i opiše fiziološke i patološke promjene na različitim tjelesnim sistemima povezane sa normalnim starenjem i bolestima vezanim za starenje 2.Definiše i opiše proces sveobuhvatne gerijatrijske ocjene i opiše ulogu fizioterapeuta u multidisciplinarnom timu u tom procesu 3.Planira i primjenjuje fizioterapijske intervencije u prevenciji brzog i disharmoničnog starenja, održavanju funkcionalne sposobnosti i liječenju i rehabilitaciji najčešćih bolesti i poremećaja kod starih osoba 4.Razumije ulogu fizioterapeuta unutar multidisciplinarnog tima u gerijatriji i pokaže sposobnost komunikacije sa članovima tima, starom osobom, njenom porodicom i starateljima.</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Pohađanje i praćenje nastave se ocjenjuje najviše sa 5 poena; 2 seminarska rada se ocjenjuju najviše sa 5 poena (svaki rad sa 2,5 poena); 2 kolokvijuma se ocjenjuju najviše sa 40 bodova (svaki kolokvijum sa 20 poena); završni ispit se ocjenjuje najviše sa 50 poena;Prelazna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Specifičnosti koje je potrebno naglasiti za predmet: 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Pr="00C80FB4" w:rsidRDefault="00C80FB4" w:rsidP="00C80FB4">
      <w:pPr>
        <w:rPr>
          <w:rFonts w:ascii="Arial" w:hAnsi="Arial" w:cs="Arial"/>
        </w:rPr>
      </w:pPr>
    </w:p>
    <w:p w:rsidR="00C80FB4" w:rsidRPr="00A465E9" w:rsidRDefault="00C80FB4" w:rsidP="00C80FB4">
      <w:pPr>
        <w:rPr>
          <w:rFonts w:ascii="Arial" w:hAnsi="Arial" w:cs="Arial"/>
          <w:color w:val="000000" w:themeColor="text1"/>
          <w:lang w:val="pl-PL"/>
        </w:rPr>
      </w:pPr>
    </w:p>
    <w:tbl>
      <w:tblPr>
        <w:tblW w:w="5038" w:type="pct"/>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
        <w:gridCol w:w="1319"/>
        <w:gridCol w:w="258"/>
        <w:gridCol w:w="2425"/>
        <w:gridCol w:w="207"/>
        <w:gridCol w:w="72"/>
        <w:gridCol w:w="800"/>
        <w:gridCol w:w="1674"/>
        <w:gridCol w:w="2866"/>
        <w:gridCol w:w="161"/>
      </w:tblGrid>
      <w:tr w:rsidR="00A465E9" w:rsidRPr="00A465E9" w:rsidTr="00E45B68">
        <w:trPr>
          <w:gridAfter w:val="1"/>
          <w:wAfter w:w="81" w:type="pct"/>
          <w:trHeight w:val="359"/>
          <w:jc w:val="center"/>
        </w:trPr>
        <w:tc>
          <w:tcPr>
            <w:tcW w:w="2194" w:type="pct"/>
            <w:gridSpan w:val="5"/>
            <w:tcBorders>
              <w:left w:val="thinThickSmallGap" w:sz="12" w:space="0" w:color="FF9900"/>
              <w:right w:val="nil"/>
            </w:tcBorders>
            <w:vAlign w:val="center"/>
          </w:tcPr>
          <w:p w:rsidR="00C80FB4" w:rsidRPr="00A465E9" w:rsidRDefault="00C80FB4" w:rsidP="00E45B68">
            <w:pPr>
              <w:rPr>
                <w:rFonts w:ascii="Arial" w:hAnsi="Arial" w:cs="Arial"/>
                <w:b/>
                <w:bCs/>
                <w:iCs/>
                <w:color w:val="000000" w:themeColor="text1"/>
              </w:rPr>
            </w:pPr>
            <w:r w:rsidRPr="00A465E9">
              <w:rPr>
                <w:rFonts w:ascii="Arial" w:hAnsi="Arial" w:cs="Arial"/>
                <w:iCs/>
                <w:color w:val="000000" w:themeColor="text1"/>
              </w:rPr>
              <w:br w:type="page"/>
            </w:r>
            <w:r w:rsidRPr="00A465E9">
              <w:rPr>
                <w:rFonts w:ascii="Arial" w:hAnsi="Arial" w:cs="Arial"/>
                <w:b/>
                <w:bCs/>
                <w:iCs/>
                <w:color w:val="000000" w:themeColor="text1"/>
              </w:rPr>
              <w:t>Naziv predmeta:</w:t>
            </w:r>
          </w:p>
        </w:tc>
        <w:tc>
          <w:tcPr>
            <w:tcW w:w="2725" w:type="pct"/>
            <w:gridSpan w:val="4"/>
            <w:tcBorders>
              <w:left w:val="nil"/>
              <w:right w:val="thinThickSmallGap" w:sz="12" w:space="0" w:color="FF9900"/>
            </w:tcBorders>
            <w:vAlign w:val="center"/>
          </w:tcPr>
          <w:p w:rsidR="00C80FB4" w:rsidRPr="00A465E9" w:rsidRDefault="00C80FB4" w:rsidP="00E45B68">
            <w:pPr>
              <w:rPr>
                <w:rFonts w:ascii="Arial" w:hAnsi="Arial" w:cs="Arial"/>
                <w:b/>
                <w:bCs/>
                <w:iCs/>
                <w:color w:val="000000" w:themeColor="text1"/>
              </w:rPr>
            </w:pPr>
            <w:r w:rsidRPr="00A465E9">
              <w:rPr>
                <w:rFonts w:ascii="Arial" w:hAnsi="Arial" w:cs="Arial"/>
                <w:b/>
                <w:bCs/>
                <w:iCs/>
                <w:color w:val="000000" w:themeColor="text1"/>
              </w:rPr>
              <w:t>Fizioterapija u ginekologiji i akušerstvu</w:t>
            </w:r>
          </w:p>
        </w:tc>
      </w:tr>
      <w:tr w:rsidR="00A465E9" w:rsidRPr="00A465E9" w:rsidTr="00E45B68">
        <w:trPr>
          <w:gridAfter w:val="1"/>
          <w:wAfter w:w="81" w:type="pct"/>
          <w:trHeight w:val="291"/>
          <w:jc w:val="center"/>
        </w:trPr>
        <w:tc>
          <w:tcPr>
            <w:tcW w:w="739" w:type="pct"/>
            <w:gridSpan w:val="2"/>
            <w:tcBorders>
              <w:top w:val="thinThickSmallGap" w:sz="12" w:space="0" w:color="FF9900"/>
            </w:tcBorders>
            <w:vAlign w:val="center"/>
          </w:tcPr>
          <w:p w:rsidR="00C80FB4" w:rsidRPr="00A465E9" w:rsidRDefault="00C80FB4" w:rsidP="00A465E9">
            <w:pPr>
              <w:pStyle w:val="BodyText3"/>
              <w:spacing w:line="276" w:lineRule="auto"/>
              <w:ind w:left="-28" w:right="-30"/>
              <w:rPr>
                <w:iCs/>
                <w:color w:val="000000" w:themeColor="text1"/>
                <w:sz w:val="22"/>
                <w:szCs w:val="22"/>
                <w:vertAlign w:val="superscript"/>
              </w:rPr>
            </w:pPr>
            <w:r w:rsidRPr="00A465E9">
              <w:rPr>
                <w:b/>
                <w:bCs/>
                <w:iCs/>
                <w:color w:val="000000" w:themeColor="text1"/>
                <w:sz w:val="22"/>
                <w:szCs w:val="22"/>
              </w:rPr>
              <w:t>Šifra predmeta</w:t>
            </w:r>
          </w:p>
        </w:tc>
        <w:tc>
          <w:tcPr>
            <w:tcW w:w="1351" w:type="pct"/>
            <w:gridSpan w:val="2"/>
            <w:vAlign w:val="center"/>
          </w:tcPr>
          <w:p w:rsidR="00C80FB4" w:rsidRPr="00A465E9" w:rsidRDefault="00A465E9" w:rsidP="00A465E9">
            <w:pPr>
              <w:pStyle w:val="BodyText3"/>
              <w:spacing w:line="276" w:lineRule="auto"/>
              <w:ind w:left="-130"/>
              <w:rPr>
                <w:iCs/>
                <w:color w:val="000000" w:themeColor="text1"/>
                <w:sz w:val="22"/>
                <w:szCs w:val="22"/>
              </w:rPr>
            </w:pPr>
            <w:r>
              <w:rPr>
                <w:b/>
                <w:bCs/>
                <w:iCs/>
                <w:color w:val="000000" w:themeColor="text1"/>
                <w:sz w:val="22"/>
                <w:szCs w:val="22"/>
              </w:rPr>
              <w:t xml:space="preserve">  </w:t>
            </w:r>
            <w:r w:rsidR="00C80FB4" w:rsidRPr="00A465E9">
              <w:rPr>
                <w:b/>
                <w:bCs/>
                <w:iCs/>
                <w:color w:val="000000" w:themeColor="text1"/>
                <w:sz w:val="22"/>
                <w:szCs w:val="22"/>
              </w:rPr>
              <w:t>Status predmeta</w:t>
            </w:r>
          </w:p>
        </w:tc>
        <w:tc>
          <w:tcPr>
            <w:tcW w:w="543" w:type="pct"/>
            <w:gridSpan w:val="3"/>
            <w:vAlign w:val="center"/>
          </w:tcPr>
          <w:p w:rsidR="00C80FB4" w:rsidRPr="00A465E9" w:rsidRDefault="00C80FB4" w:rsidP="00C80FB4">
            <w:pPr>
              <w:pStyle w:val="BodyText3"/>
              <w:spacing w:line="276" w:lineRule="auto"/>
              <w:ind w:left="-130"/>
              <w:jc w:val="center"/>
              <w:rPr>
                <w:iCs/>
                <w:color w:val="000000" w:themeColor="text1"/>
                <w:sz w:val="22"/>
                <w:szCs w:val="22"/>
              </w:rPr>
            </w:pPr>
            <w:r w:rsidRPr="00A465E9">
              <w:rPr>
                <w:b/>
                <w:bCs/>
                <w:iCs/>
                <w:color w:val="000000" w:themeColor="text1"/>
                <w:sz w:val="22"/>
                <w:szCs w:val="22"/>
              </w:rPr>
              <w:t>Semestar</w:t>
            </w:r>
          </w:p>
        </w:tc>
        <w:tc>
          <w:tcPr>
            <w:tcW w:w="843" w:type="pct"/>
            <w:vAlign w:val="center"/>
          </w:tcPr>
          <w:p w:rsidR="00E45B68" w:rsidRPr="00A465E9" w:rsidRDefault="00C80FB4" w:rsidP="00A465E9">
            <w:pPr>
              <w:pStyle w:val="BodyText3"/>
              <w:spacing w:line="276" w:lineRule="auto"/>
              <w:rPr>
                <w:b/>
                <w:bCs/>
                <w:iCs/>
                <w:color w:val="000000" w:themeColor="text1"/>
                <w:sz w:val="22"/>
                <w:szCs w:val="22"/>
              </w:rPr>
            </w:pPr>
            <w:r w:rsidRPr="00A465E9">
              <w:rPr>
                <w:b/>
                <w:bCs/>
                <w:iCs/>
                <w:color w:val="000000" w:themeColor="text1"/>
                <w:sz w:val="22"/>
                <w:szCs w:val="22"/>
              </w:rPr>
              <w:t xml:space="preserve">Broj </w:t>
            </w:r>
          </w:p>
          <w:p w:rsidR="00C80FB4" w:rsidRPr="00A465E9" w:rsidRDefault="00C80FB4" w:rsidP="00A465E9">
            <w:pPr>
              <w:pStyle w:val="BodyText3"/>
              <w:spacing w:line="276" w:lineRule="auto"/>
              <w:rPr>
                <w:iCs/>
                <w:color w:val="000000" w:themeColor="text1"/>
                <w:sz w:val="22"/>
                <w:szCs w:val="22"/>
              </w:rPr>
            </w:pPr>
            <w:r w:rsidRPr="00A465E9">
              <w:rPr>
                <w:b/>
                <w:bCs/>
                <w:iCs/>
                <w:color w:val="000000" w:themeColor="text1"/>
                <w:sz w:val="22"/>
                <w:szCs w:val="22"/>
              </w:rPr>
              <w:t>ECTS kredita</w:t>
            </w:r>
          </w:p>
        </w:tc>
        <w:tc>
          <w:tcPr>
            <w:tcW w:w="1443" w:type="pct"/>
            <w:tcBorders>
              <w:right w:val="thinThickSmallGap" w:sz="12" w:space="0" w:color="FF9900"/>
            </w:tcBorders>
            <w:vAlign w:val="center"/>
          </w:tcPr>
          <w:p w:rsidR="00C80FB4" w:rsidRPr="00A465E9" w:rsidRDefault="00C80FB4" w:rsidP="00A465E9">
            <w:pPr>
              <w:pStyle w:val="BodyText3"/>
              <w:spacing w:line="276" w:lineRule="auto"/>
              <w:rPr>
                <w:iCs/>
                <w:color w:val="000000" w:themeColor="text1"/>
                <w:sz w:val="22"/>
                <w:szCs w:val="22"/>
              </w:rPr>
            </w:pPr>
            <w:r w:rsidRPr="00A465E9">
              <w:rPr>
                <w:b/>
                <w:bCs/>
                <w:iCs/>
                <w:color w:val="000000" w:themeColor="text1"/>
                <w:sz w:val="22"/>
                <w:szCs w:val="22"/>
              </w:rPr>
              <w:t>Fond časova</w:t>
            </w:r>
          </w:p>
        </w:tc>
      </w:tr>
      <w:tr w:rsidR="00A465E9" w:rsidRPr="00A465E9" w:rsidTr="00E45B68">
        <w:trPr>
          <w:gridAfter w:val="1"/>
          <w:wAfter w:w="81" w:type="pct"/>
          <w:trHeight w:val="373"/>
          <w:jc w:val="center"/>
        </w:trPr>
        <w:tc>
          <w:tcPr>
            <w:tcW w:w="739" w:type="pct"/>
            <w:gridSpan w:val="2"/>
            <w:vAlign w:val="center"/>
          </w:tcPr>
          <w:p w:rsidR="00C80FB4" w:rsidRPr="00A465E9" w:rsidRDefault="00C80FB4" w:rsidP="00E45B68">
            <w:pPr>
              <w:pStyle w:val="Heading4"/>
              <w:spacing w:line="276" w:lineRule="auto"/>
              <w:ind w:left="-104" w:firstLine="104"/>
              <w:jc w:val="center"/>
              <w:rPr>
                <w:color w:val="000000" w:themeColor="text1"/>
                <w:sz w:val="22"/>
                <w:szCs w:val="22"/>
                <w:lang w:val="sr-Latn-CS"/>
              </w:rPr>
            </w:pPr>
          </w:p>
        </w:tc>
        <w:tc>
          <w:tcPr>
            <w:tcW w:w="1351" w:type="pct"/>
            <w:gridSpan w:val="2"/>
            <w:vAlign w:val="center"/>
          </w:tcPr>
          <w:p w:rsidR="00C80FB4" w:rsidRPr="00A465E9" w:rsidRDefault="00C80FB4" w:rsidP="00A465E9">
            <w:pPr>
              <w:rPr>
                <w:rFonts w:ascii="Arial" w:hAnsi="Arial" w:cs="Arial"/>
                <w:color w:val="000000" w:themeColor="text1"/>
              </w:rPr>
            </w:pPr>
            <w:r w:rsidRPr="00A465E9">
              <w:rPr>
                <w:rFonts w:ascii="Arial" w:hAnsi="Arial" w:cs="Arial"/>
                <w:b/>
                <w:bCs/>
                <w:iCs/>
                <w:color w:val="000000" w:themeColor="text1"/>
              </w:rPr>
              <w:t>Obavezni</w:t>
            </w:r>
          </w:p>
        </w:tc>
        <w:tc>
          <w:tcPr>
            <w:tcW w:w="543" w:type="pct"/>
            <w:gridSpan w:val="3"/>
            <w:vAlign w:val="center"/>
          </w:tcPr>
          <w:p w:rsidR="00C80FB4" w:rsidRPr="00A465E9" w:rsidRDefault="00C80FB4" w:rsidP="00A465E9">
            <w:pPr>
              <w:ind w:left="12"/>
              <w:rPr>
                <w:rFonts w:ascii="Arial" w:hAnsi="Arial" w:cs="Arial"/>
                <w:b/>
                <w:bCs/>
                <w:iCs/>
                <w:color w:val="000000" w:themeColor="text1"/>
              </w:rPr>
            </w:pPr>
            <w:r w:rsidRPr="00A465E9">
              <w:rPr>
                <w:rFonts w:ascii="Arial" w:hAnsi="Arial" w:cs="Arial"/>
                <w:b/>
                <w:bCs/>
                <w:iCs/>
                <w:color w:val="000000" w:themeColor="text1"/>
              </w:rPr>
              <w:t>V</w:t>
            </w:r>
          </w:p>
        </w:tc>
        <w:tc>
          <w:tcPr>
            <w:tcW w:w="843" w:type="pct"/>
            <w:vAlign w:val="center"/>
          </w:tcPr>
          <w:p w:rsidR="00C80FB4" w:rsidRPr="00A465E9" w:rsidRDefault="00EC026C" w:rsidP="00EC026C">
            <w:pPr>
              <w:ind w:left="12"/>
              <w:rPr>
                <w:rFonts w:ascii="Arial" w:hAnsi="Arial" w:cs="Arial"/>
                <w:b/>
                <w:bCs/>
                <w:iCs/>
                <w:color w:val="000000" w:themeColor="text1"/>
              </w:rPr>
            </w:pPr>
            <w:r w:rsidRPr="00A465E9">
              <w:rPr>
                <w:rFonts w:ascii="Arial" w:hAnsi="Arial" w:cs="Arial"/>
                <w:b/>
                <w:bCs/>
                <w:iCs/>
                <w:color w:val="000000" w:themeColor="text1"/>
              </w:rPr>
              <w:t xml:space="preserve"> </w:t>
            </w:r>
            <w:r w:rsidR="00C80FB4" w:rsidRPr="00A465E9">
              <w:rPr>
                <w:rFonts w:ascii="Arial" w:hAnsi="Arial" w:cs="Arial"/>
                <w:b/>
                <w:bCs/>
                <w:iCs/>
                <w:color w:val="000000" w:themeColor="text1"/>
              </w:rPr>
              <w:t>3</w:t>
            </w:r>
          </w:p>
        </w:tc>
        <w:tc>
          <w:tcPr>
            <w:tcW w:w="1443" w:type="pct"/>
            <w:tcBorders>
              <w:right w:val="thinThickSmallGap" w:sz="12" w:space="0" w:color="FF9900"/>
            </w:tcBorders>
            <w:vAlign w:val="center"/>
          </w:tcPr>
          <w:p w:rsidR="00C80FB4" w:rsidRPr="00A465E9" w:rsidRDefault="00C80FB4" w:rsidP="00A465E9">
            <w:pPr>
              <w:ind w:left="12"/>
              <w:rPr>
                <w:rFonts w:ascii="Arial" w:hAnsi="Arial" w:cs="Arial"/>
                <w:b/>
                <w:bCs/>
                <w:iCs/>
                <w:color w:val="000000" w:themeColor="text1"/>
              </w:rPr>
            </w:pPr>
            <w:r w:rsidRPr="00A465E9">
              <w:rPr>
                <w:rFonts w:ascii="Arial" w:hAnsi="Arial" w:cs="Arial"/>
                <w:b/>
                <w:bCs/>
                <w:iCs/>
                <w:color w:val="000000" w:themeColor="text1"/>
              </w:rPr>
              <w:t>1P + 1V</w:t>
            </w:r>
          </w:p>
        </w:tc>
      </w:tr>
      <w:tr w:rsidR="00A465E9" w:rsidRPr="00A465E9" w:rsidTr="00E45B68">
        <w:tblPrEx>
          <w:jc w:val="left"/>
        </w:tblPrEx>
        <w:trPr>
          <w:gridBefore w:val="1"/>
          <w:wBefore w:w="75" w:type="pct"/>
          <w:trHeight w:val="266"/>
        </w:trPr>
        <w:tc>
          <w:tcPr>
            <w:tcW w:w="4925" w:type="pct"/>
            <w:gridSpan w:val="9"/>
          </w:tcPr>
          <w:p w:rsidR="00BE6E54" w:rsidRPr="00A465E9" w:rsidRDefault="00C80FB4" w:rsidP="00C80FB4">
            <w:pPr>
              <w:pStyle w:val="BodyText3"/>
              <w:spacing w:before="40" w:after="40" w:line="276" w:lineRule="auto"/>
              <w:rPr>
                <w:b/>
                <w:bCs/>
                <w:iCs/>
                <w:color w:val="000000" w:themeColor="text1"/>
                <w:sz w:val="22"/>
                <w:szCs w:val="22"/>
              </w:rPr>
            </w:pPr>
            <w:r w:rsidRPr="00A465E9">
              <w:rPr>
                <w:b/>
                <w:bCs/>
                <w:iCs/>
                <w:color w:val="000000" w:themeColor="text1"/>
                <w:sz w:val="22"/>
                <w:szCs w:val="22"/>
              </w:rPr>
              <w:t xml:space="preserve">Studijski programi za koje se organizuje : </w:t>
            </w:r>
          </w:p>
          <w:p w:rsidR="00C80FB4" w:rsidRPr="00A465E9" w:rsidRDefault="00BE6E54" w:rsidP="00C80FB4">
            <w:pPr>
              <w:pStyle w:val="BodyText3"/>
              <w:spacing w:before="40" w:after="40" w:line="276" w:lineRule="auto"/>
              <w:rPr>
                <w:b/>
                <w:bCs/>
                <w:iCs/>
                <w:color w:val="000000" w:themeColor="text1"/>
                <w:sz w:val="22"/>
                <w:szCs w:val="22"/>
              </w:rPr>
            </w:pPr>
            <w:r w:rsidRPr="00A465E9">
              <w:rPr>
                <w:b/>
                <w:bCs/>
                <w:iCs/>
                <w:color w:val="000000" w:themeColor="text1"/>
              </w:rPr>
              <w:t>Medicinski fakultet – osnovne studije Primijenjena fizioterapija</w:t>
            </w:r>
          </w:p>
        </w:tc>
      </w:tr>
      <w:tr w:rsidR="00C80FB4" w:rsidRPr="00C80FB4" w:rsidTr="00E45B68">
        <w:tblPrEx>
          <w:jc w:val="left"/>
        </w:tblPrEx>
        <w:trPr>
          <w:gridBefore w:val="1"/>
          <w:wBefore w:w="75" w:type="pct"/>
          <w:trHeight w:val="266"/>
        </w:trPr>
        <w:tc>
          <w:tcPr>
            <w:tcW w:w="4925" w:type="pct"/>
            <w:gridSpan w:val="9"/>
          </w:tcPr>
          <w:p w:rsidR="00C80FB4" w:rsidRPr="00C80FB4" w:rsidRDefault="00C80FB4" w:rsidP="00C80FB4">
            <w:pPr>
              <w:pStyle w:val="BodyText3"/>
              <w:spacing w:before="40" w:after="40" w:line="276" w:lineRule="auto"/>
              <w:rPr>
                <w:b/>
                <w:bCs/>
                <w:iCs/>
                <w:color w:val="auto"/>
                <w:sz w:val="22"/>
                <w:szCs w:val="22"/>
              </w:rPr>
            </w:pPr>
            <w:r w:rsidRPr="00C80FB4">
              <w:rPr>
                <w:b/>
                <w:bCs/>
                <w:iCs/>
                <w:color w:val="auto"/>
                <w:sz w:val="22"/>
                <w:szCs w:val="22"/>
              </w:rPr>
              <w:t>Uslovljenost drugim predmetima:</w:t>
            </w:r>
            <w:r w:rsidRPr="00C80FB4">
              <w:rPr>
                <w:color w:val="auto"/>
                <w:sz w:val="22"/>
                <w:szCs w:val="22"/>
                <w:lang w:val="sl-SI"/>
              </w:rPr>
              <w:t xml:space="preserve"> </w:t>
            </w:r>
            <w:r w:rsidRPr="00C80FB4">
              <w:rPr>
                <w:color w:val="auto"/>
                <w:sz w:val="22"/>
                <w:szCs w:val="22"/>
              </w:rPr>
              <w:t>Položeni ispiti iz Anatomije I, Anatomije II, Fiziologije, Patologije s patofiziologijom, Kineziologije I, Kineziologije II, Fizioterapije I i Fizioterapije II</w:t>
            </w:r>
          </w:p>
        </w:tc>
      </w:tr>
      <w:tr w:rsidR="00C80FB4" w:rsidRPr="00C80FB4" w:rsidTr="00E45B68">
        <w:tblPrEx>
          <w:jc w:val="left"/>
        </w:tblPrEx>
        <w:trPr>
          <w:gridBefore w:val="1"/>
          <w:wBefore w:w="75" w:type="pct"/>
          <w:trHeight w:val="552"/>
        </w:trPr>
        <w:tc>
          <w:tcPr>
            <w:tcW w:w="4925" w:type="pct"/>
            <w:gridSpan w:val="9"/>
          </w:tcPr>
          <w:p w:rsidR="00C80FB4" w:rsidRPr="00C80FB4" w:rsidRDefault="00C80FB4" w:rsidP="00C80FB4">
            <w:pPr>
              <w:pStyle w:val="NormalWeb"/>
              <w:spacing w:before="40" w:beforeAutospacing="0" w:after="40" w:afterAutospacing="0" w:line="276" w:lineRule="auto"/>
              <w:jc w:val="both"/>
              <w:rPr>
                <w:rFonts w:ascii="Arial" w:hAnsi="Arial" w:cs="Arial"/>
                <w:b/>
                <w:bCs/>
                <w:iCs/>
                <w:color w:val="auto"/>
                <w:sz w:val="22"/>
                <w:szCs w:val="22"/>
                <w:lang w:val="sr-Latn-CS"/>
              </w:rPr>
            </w:pPr>
            <w:r w:rsidRPr="00C80FB4">
              <w:rPr>
                <w:rFonts w:ascii="Arial" w:hAnsi="Arial" w:cs="Arial"/>
                <w:b/>
                <w:bCs/>
                <w:iCs/>
                <w:color w:val="auto"/>
                <w:sz w:val="22"/>
                <w:szCs w:val="22"/>
                <w:lang w:val="sr-Latn-CS"/>
              </w:rPr>
              <w:t>Ciljevi izučavanja predmeta:</w:t>
            </w:r>
            <w:r w:rsidRPr="00C80FB4">
              <w:rPr>
                <w:rFonts w:ascii="Arial" w:hAnsi="Arial" w:cs="Arial"/>
                <w:color w:val="auto"/>
                <w:sz w:val="22"/>
                <w:szCs w:val="22"/>
                <w:lang w:val="sr-Latn-CS"/>
              </w:rPr>
              <w:t xml:space="preserve">  U uvodnom dijelu ovog predmeta studenti treba da steknu osnovna znanja o trudnoći i porođaju i ginekološkim oboljenjima iz aspekta primjene fizioterapije, a u specijalnom dijelu – znanja o aplikativnoj fizioterapiji u akušerstvu i ginekologiji.</w:t>
            </w:r>
          </w:p>
        </w:tc>
      </w:tr>
      <w:tr w:rsidR="00C80FB4" w:rsidRPr="00C80FB4" w:rsidTr="00E45B68">
        <w:tblPrEx>
          <w:jc w:val="left"/>
        </w:tblPrEx>
        <w:trPr>
          <w:gridBefore w:val="1"/>
          <w:wBefore w:w="75" w:type="pct"/>
          <w:trHeight w:val="254"/>
        </w:trPr>
        <w:tc>
          <w:tcPr>
            <w:tcW w:w="4925" w:type="pct"/>
            <w:gridSpan w:val="9"/>
          </w:tcPr>
          <w:p w:rsidR="00C80FB4" w:rsidRPr="00C80FB4" w:rsidRDefault="00C80FB4" w:rsidP="00BE6E54">
            <w:pPr>
              <w:pStyle w:val="Heading4"/>
              <w:spacing w:line="276" w:lineRule="auto"/>
              <w:rPr>
                <w:color w:val="auto"/>
                <w:sz w:val="22"/>
                <w:szCs w:val="22"/>
              </w:rPr>
            </w:pPr>
            <w:r w:rsidRPr="00C80FB4">
              <w:rPr>
                <w:b w:val="0"/>
                <w:bCs w:val="0"/>
                <w:iCs/>
                <w:color w:val="auto"/>
                <w:sz w:val="22"/>
                <w:szCs w:val="22"/>
                <w:lang w:val="sr-Latn-CS"/>
              </w:rPr>
              <w:t xml:space="preserve">Ime i prezime nastavnika i saradnika : </w:t>
            </w:r>
            <w:r w:rsidRPr="00C80FB4">
              <w:rPr>
                <w:color w:val="auto"/>
                <w:sz w:val="22"/>
                <w:szCs w:val="22"/>
                <w:lang w:val="sr-Latn-ME"/>
              </w:rPr>
              <w:t>prof</w:t>
            </w:r>
            <w:r w:rsidRPr="00C80FB4">
              <w:rPr>
                <w:color w:val="auto"/>
                <w:sz w:val="22"/>
                <w:szCs w:val="22"/>
                <w:lang w:val="sr-Latn-CS"/>
              </w:rPr>
              <w:t>. dr Saša Raičević</w:t>
            </w:r>
            <w:r w:rsidRPr="00C80FB4">
              <w:rPr>
                <w:iCs/>
                <w:color w:val="auto"/>
                <w:sz w:val="22"/>
                <w:szCs w:val="22"/>
                <w:lang w:val="sr-Latn-CS"/>
              </w:rPr>
              <w:t xml:space="preserve">- </w:t>
            </w:r>
            <w:r w:rsidRPr="00C80FB4">
              <w:rPr>
                <w:color w:val="auto"/>
                <w:sz w:val="22"/>
                <w:szCs w:val="22"/>
                <w:lang w:val="sr-Latn-CS"/>
              </w:rPr>
              <w:t xml:space="preserve">nastavnik, </w:t>
            </w:r>
            <w:r w:rsidRPr="00C80FB4">
              <w:rPr>
                <w:color w:val="auto"/>
                <w:sz w:val="22"/>
                <w:szCs w:val="22"/>
              </w:rPr>
              <w:t>Nadica Bojičić-saradnik</w:t>
            </w:r>
          </w:p>
        </w:tc>
      </w:tr>
      <w:tr w:rsidR="00C80FB4" w:rsidRPr="00C80FB4" w:rsidTr="00E45B68">
        <w:tblPrEx>
          <w:jc w:val="left"/>
        </w:tblPrEx>
        <w:trPr>
          <w:gridBefore w:val="1"/>
          <w:wBefore w:w="75" w:type="pct"/>
          <w:trHeight w:val="406"/>
        </w:trPr>
        <w:tc>
          <w:tcPr>
            <w:tcW w:w="4925" w:type="pct"/>
            <w:gridSpan w:val="9"/>
          </w:tcPr>
          <w:p w:rsidR="00C80FB4" w:rsidRPr="00C80FB4" w:rsidRDefault="00C80FB4" w:rsidP="00C80FB4">
            <w:pPr>
              <w:pStyle w:val="BodyText3"/>
              <w:spacing w:before="40" w:after="40" w:line="276" w:lineRule="auto"/>
              <w:rPr>
                <w:b/>
                <w:bCs/>
                <w:iCs/>
                <w:color w:val="auto"/>
                <w:sz w:val="22"/>
                <w:szCs w:val="22"/>
              </w:rPr>
            </w:pPr>
            <w:r w:rsidRPr="00C80FB4">
              <w:rPr>
                <w:b/>
                <w:bCs/>
                <w:iCs/>
                <w:color w:val="auto"/>
                <w:sz w:val="22"/>
                <w:szCs w:val="22"/>
              </w:rPr>
              <w:t>Metod nastave i savladanja gradiva:</w:t>
            </w:r>
            <w:r w:rsidRPr="00C80FB4">
              <w:rPr>
                <w:color w:val="auto"/>
                <w:sz w:val="22"/>
                <w:szCs w:val="22"/>
                <w:lang w:val="sl-SI"/>
              </w:rPr>
              <w:t xml:space="preserve"> Predavanja i vježbe. Izrada seminarskih radova. Konsultacije. Učenje za kolokvijume i završni ispit.</w:t>
            </w:r>
          </w:p>
        </w:tc>
      </w:tr>
      <w:tr w:rsidR="00C80FB4" w:rsidRPr="00C80FB4" w:rsidTr="00A465E9">
        <w:tblPrEx>
          <w:jc w:val="left"/>
        </w:tblPrEx>
        <w:trPr>
          <w:gridBefore w:val="1"/>
          <w:wBefore w:w="75" w:type="pct"/>
          <w:cantSplit/>
          <w:trHeight w:val="725"/>
        </w:trPr>
        <w:tc>
          <w:tcPr>
            <w:tcW w:w="4925" w:type="pct"/>
            <w:gridSpan w:val="9"/>
            <w:tcBorders>
              <w:bottom w:val="dotted" w:sz="4" w:space="0" w:color="auto"/>
            </w:tcBorders>
            <w:vAlign w:val="center"/>
          </w:tcPr>
          <w:p w:rsidR="00C80FB4" w:rsidRPr="00A465E9" w:rsidRDefault="00A465E9" w:rsidP="00C80FB4">
            <w:pPr>
              <w:pStyle w:val="Heading3"/>
              <w:spacing w:line="276" w:lineRule="auto"/>
              <w:rPr>
                <w:iCs/>
                <w:sz w:val="22"/>
                <w:szCs w:val="22"/>
                <w:lang w:val="sl-SI"/>
              </w:rPr>
            </w:pPr>
            <w:r w:rsidRPr="00A465E9">
              <w:rPr>
                <w:rFonts w:eastAsiaTheme="minorHAnsi"/>
                <w:iCs/>
                <w:sz w:val="22"/>
                <w:szCs w:val="22"/>
                <w:lang w:val="sr-Latn-RS"/>
              </w:rPr>
              <w:t>Sadržaj predmeta (nastavne cjeline, oblici individualnog rada studenata, oblici provjere znanja) prikazan prema radnim nedjeljama u akademskom kalendaru:</w:t>
            </w:r>
          </w:p>
        </w:tc>
      </w:tr>
      <w:tr w:rsidR="00C80FB4" w:rsidRPr="00C80FB4" w:rsidTr="00A465E9">
        <w:tblPrEx>
          <w:jc w:val="left"/>
        </w:tblPrEx>
        <w:trPr>
          <w:gridBefore w:val="1"/>
          <w:wBefore w:w="75" w:type="pct"/>
          <w:cantSplit/>
          <w:trHeight w:val="140"/>
        </w:trPr>
        <w:tc>
          <w:tcPr>
            <w:tcW w:w="794" w:type="pct"/>
            <w:gridSpan w:val="2"/>
            <w:vAlign w:val="center"/>
          </w:tcPr>
          <w:p w:rsidR="00C80FB4" w:rsidRPr="00C80FB4" w:rsidRDefault="00C80FB4" w:rsidP="00C80FB4">
            <w:pPr>
              <w:ind w:left="-108" w:right="-91"/>
              <w:jc w:val="center"/>
              <w:rPr>
                <w:rFonts w:ascii="Arial" w:hAnsi="Arial" w:cs="Arial"/>
                <w:iCs/>
              </w:rPr>
            </w:pPr>
            <w:r w:rsidRPr="00C80FB4">
              <w:rPr>
                <w:rFonts w:ascii="Arial" w:hAnsi="Arial" w:cs="Arial"/>
                <w:iCs/>
              </w:rPr>
              <w:t>Pripremna nedjelja</w:t>
            </w:r>
          </w:p>
        </w:tc>
        <w:tc>
          <w:tcPr>
            <w:tcW w:w="4132" w:type="pct"/>
            <w:gridSpan w:val="7"/>
            <w:vAlign w:val="center"/>
          </w:tcPr>
          <w:p w:rsidR="00C80FB4" w:rsidRPr="00C80FB4" w:rsidRDefault="00C80FB4" w:rsidP="00C80FB4">
            <w:pPr>
              <w:pStyle w:val="BodyText3"/>
              <w:spacing w:line="276" w:lineRule="auto"/>
              <w:rPr>
                <w:color w:val="auto"/>
                <w:sz w:val="22"/>
                <w:szCs w:val="22"/>
              </w:rPr>
            </w:pP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spacing w:before="40" w:after="40"/>
              <w:ind w:left="-108" w:right="-91"/>
              <w:jc w:val="center"/>
              <w:rPr>
                <w:rFonts w:ascii="Arial" w:hAnsi="Arial" w:cs="Arial"/>
              </w:rPr>
            </w:pPr>
            <w:r w:rsidRPr="00C80FB4">
              <w:rPr>
                <w:rFonts w:ascii="Arial" w:hAnsi="Arial" w:cs="Arial"/>
              </w:rPr>
              <w:t>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ind w:hanging="289"/>
              <w:rPr>
                <w:rFonts w:ascii="Arial" w:hAnsi="Arial" w:cs="Arial"/>
              </w:rPr>
            </w:pPr>
            <w:r w:rsidRPr="00C80FB4">
              <w:rPr>
                <w:rFonts w:ascii="Arial" w:hAnsi="Arial" w:cs="Arial"/>
              </w:rPr>
              <w:t xml:space="preserve">      Anatomija ženskog urogenitalnog sistema </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II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Fizioterapija poremećaja menstruacije</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III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Fizioterapija trudnoće. Fizičke i fiziološke promjene tokom porođaja i u puerperijumu</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IV</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Priprema za porođaj. Fizioterapija tokom porođaja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b/>
                <w:bCs/>
              </w:rPr>
            </w:pPr>
            <w:r w:rsidRPr="00C80FB4">
              <w:rPr>
                <w:rFonts w:ascii="Arial" w:hAnsi="Arial" w:cs="Arial"/>
              </w:rPr>
              <w:t>V</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b/>
                <w:bCs/>
                <w:iCs/>
              </w:rPr>
              <w:t>I  kolokvijum</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VI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rPr>
                <w:rFonts w:ascii="Arial" w:hAnsi="Arial" w:cs="Arial"/>
                <w:b/>
                <w:bCs/>
                <w:iCs/>
              </w:rPr>
            </w:pPr>
            <w:r w:rsidRPr="00C80FB4">
              <w:rPr>
                <w:rFonts w:ascii="Arial" w:hAnsi="Arial" w:cs="Arial"/>
              </w:rPr>
              <w:t>Fizioterapija nakon porođaja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spacing w:before="40" w:after="40"/>
              <w:ind w:left="-108" w:right="-91"/>
              <w:jc w:val="center"/>
              <w:rPr>
                <w:rFonts w:ascii="Arial" w:hAnsi="Arial" w:cs="Arial"/>
                <w:bCs/>
              </w:rPr>
            </w:pPr>
            <w:r w:rsidRPr="00C80FB4">
              <w:rPr>
                <w:rFonts w:ascii="Arial" w:hAnsi="Arial" w:cs="Arial"/>
              </w:rPr>
              <w:t>VII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Komplikacije porođaja.</w:t>
            </w:r>
            <w:r w:rsidRPr="00C80FB4">
              <w:rPr>
                <w:rFonts w:ascii="Arial" w:hAnsi="Arial" w:cs="Arial"/>
                <w:b/>
                <w:bCs/>
                <w:iCs/>
              </w:rPr>
              <w:t xml:space="preserve"> </w:t>
            </w:r>
            <w:r w:rsidRPr="00C80FB4">
              <w:rPr>
                <w:rFonts w:ascii="Arial" w:hAnsi="Arial" w:cs="Arial"/>
              </w:rPr>
              <w:t>Fizioterapija i fizioprofilaksa komplikacija porođaja</w:t>
            </w:r>
          </w:p>
        </w:tc>
      </w:tr>
      <w:tr w:rsidR="00A465E9" w:rsidRPr="00C80FB4" w:rsidTr="00A465E9">
        <w:tblPrEx>
          <w:jc w:val="left"/>
        </w:tblPrEx>
        <w:trPr>
          <w:gridBefore w:val="1"/>
          <w:wBefore w:w="75" w:type="pct"/>
          <w:cantSplit/>
          <w:trHeight w:val="256"/>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VIII</w:t>
            </w:r>
            <w:r>
              <w:rPr>
                <w:rFonts w:ascii="Arial" w:hAnsi="Arial" w:cs="Arial"/>
              </w:rPr>
              <w:t xml:space="preserve"> </w:t>
            </w:r>
            <w:r w:rsidRPr="00C80FB4">
              <w:rPr>
                <w:rFonts w:ascii="Arial" w:eastAsia="Times New Roman" w:hAnsi="Arial" w:cs="Arial"/>
                <w:lang w:val="sr-Latn-RS"/>
              </w:rPr>
              <w:t>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Menopauza.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IX</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Urogenitalni prolapsi. Pernealna reedukacija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X</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Urinarna funkcija i disfunkcija. Stres inkontinencija. Urogenitalna inkontinencija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b/>
                <w:bCs/>
              </w:rPr>
            </w:pPr>
            <w:r w:rsidRPr="00C80FB4">
              <w:rPr>
                <w:rFonts w:ascii="Arial" w:hAnsi="Arial" w:cs="Arial"/>
              </w:rPr>
              <w:t>XI</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b/>
                <w:bCs/>
                <w:iCs/>
              </w:rPr>
              <w:t>II kolokvijum</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lastRenderedPageBreak/>
              <w:t>XII</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lang w:val="pl-PL"/>
              </w:rPr>
            </w:pPr>
            <w:r w:rsidRPr="00C80FB4">
              <w:rPr>
                <w:rFonts w:ascii="Arial" w:hAnsi="Arial" w:cs="Arial"/>
                <w:lang w:val="pl-PL"/>
              </w:rPr>
              <w:t>Prevencija i terapija urinarne inkontinencije</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XIII</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Fizioterapija hroničnih zapaljenjskis stanja u ginekologiji</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XIV</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Fizioterapija steriliteta. Ginekološki zahvati i operacije. Pre- i postoperativna fizioterapija</w:t>
            </w:r>
          </w:p>
        </w:tc>
      </w:tr>
      <w:tr w:rsidR="00A465E9" w:rsidRPr="00C80FB4" w:rsidTr="00A465E9">
        <w:tblPrEx>
          <w:jc w:val="left"/>
        </w:tblPrEx>
        <w:trPr>
          <w:gridBefore w:val="1"/>
          <w:wBefore w:w="75" w:type="pct"/>
          <w:cantSplit/>
          <w:trHeight w:val="140"/>
        </w:trPr>
        <w:tc>
          <w:tcPr>
            <w:tcW w:w="794" w:type="pct"/>
            <w:gridSpan w:val="2"/>
            <w:vAlign w:val="center"/>
          </w:tcPr>
          <w:p w:rsidR="00A465E9" w:rsidRPr="00C80FB4" w:rsidRDefault="00A465E9" w:rsidP="00A465E9">
            <w:pPr>
              <w:ind w:left="-108" w:right="-91"/>
              <w:jc w:val="center"/>
              <w:rPr>
                <w:rFonts w:ascii="Arial" w:hAnsi="Arial" w:cs="Arial"/>
              </w:rPr>
            </w:pPr>
            <w:r w:rsidRPr="00C80FB4">
              <w:rPr>
                <w:rFonts w:ascii="Arial" w:hAnsi="Arial" w:cs="Arial"/>
              </w:rPr>
              <w:t>XV</w:t>
            </w:r>
            <w:r w:rsidRPr="00C80FB4">
              <w:rPr>
                <w:rFonts w:ascii="Arial" w:eastAsia="Times New Roman" w:hAnsi="Arial" w:cs="Arial"/>
                <w:lang w:val="sr-Latn-RS"/>
              </w:rPr>
              <w:t xml:space="preserve"> nedjelja</w:t>
            </w:r>
          </w:p>
        </w:tc>
        <w:tc>
          <w:tcPr>
            <w:tcW w:w="4132" w:type="pct"/>
            <w:gridSpan w:val="7"/>
            <w:vAlign w:val="center"/>
          </w:tcPr>
          <w:p w:rsidR="00A465E9" w:rsidRPr="00C80FB4" w:rsidRDefault="00A465E9" w:rsidP="00C80FB4">
            <w:pPr>
              <w:rPr>
                <w:rFonts w:ascii="Arial" w:hAnsi="Arial" w:cs="Arial"/>
              </w:rPr>
            </w:pPr>
            <w:r w:rsidRPr="00C80FB4">
              <w:rPr>
                <w:rFonts w:ascii="Arial" w:hAnsi="Arial" w:cs="Arial"/>
              </w:rPr>
              <w:t>Fizioterapija nakon mastektomije</w:t>
            </w:r>
          </w:p>
        </w:tc>
      </w:tr>
      <w:tr w:rsidR="00C80FB4" w:rsidRPr="00C80FB4" w:rsidTr="00E45B68">
        <w:tblPrEx>
          <w:jc w:val="left"/>
        </w:tblPrEx>
        <w:trPr>
          <w:gridBefore w:val="1"/>
          <w:wBefore w:w="75" w:type="pct"/>
          <w:cantSplit/>
          <w:trHeight w:val="300"/>
        </w:trPr>
        <w:tc>
          <w:tcPr>
            <w:tcW w:w="4925" w:type="pct"/>
            <w:gridSpan w:val="9"/>
            <w:tcBorders>
              <w:bottom w:val="dotted" w:sz="4" w:space="0" w:color="auto"/>
            </w:tcBorders>
            <w:vAlign w:val="center"/>
          </w:tcPr>
          <w:p w:rsidR="00C80FB4" w:rsidRPr="00C80FB4" w:rsidRDefault="00C80FB4" w:rsidP="00C80FB4">
            <w:pPr>
              <w:pStyle w:val="BodyText3"/>
              <w:spacing w:line="276" w:lineRule="auto"/>
              <w:rPr>
                <w:b/>
                <w:bCs/>
                <w:color w:val="auto"/>
                <w:sz w:val="22"/>
                <w:szCs w:val="22"/>
              </w:rPr>
            </w:pPr>
            <w:r w:rsidRPr="00C80FB4">
              <w:rPr>
                <w:b/>
                <w:bCs/>
                <w:iCs/>
                <w:color w:val="auto"/>
                <w:sz w:val="22"/>
                <w:szCs w:val="22"/>
                <w:lang w:val="sl-SI"/>
              </w:rPr>
              <w:t>Obaveze studenta u toku nastave:</w:t>
            </w:r>
            <w:r w:rsidRPr="00C80FB4">
              <w:rPr>
                <w:color w:val="auto"/>
                <w:sz w:val="22"/>
                <w:szCs w:val="22"/>
                <w:lang w:val="sl-SI"/>
              </w:rPr>
              <w:t xml:space="preserve"> Studenti su obavezni da pohađaju i prate nastavu, da rade i predaju seminarske radove i da  rade oba kolokvijuma.</w:t>
            </w:r>
          </w:p>
        </w:tc>
      </w:tr>
      <w:tr w:rsidR="00C80FB4" w:rsidRPr="00C80FB4" w:rsidTr="00E45B68">
        <w:tblPrEx>
          <w:jc w:val="left"/>
        </w:tblPrEx>
        <w:trPr>
          <w:gridBefore w:val="1"/>
          <w:wBefore w:w="75" w:type="pct"/>
          <w:cantSplit/>
          <w:trHeight w:val="300"/>
        </w:trPr>
        <w:tc>
          <w:tcPr>
            <w:tcW w:w="4925" w:type="pct"/>
            <w:gridSpan w:val="9"/>
            <w:tcBorders>
              <w:bottom w:val="dotted" w:sz="4" w:space="0" w:color="auto"/>
            </w:tcBorders>
            <w:vAlign w:val="center"/>
          </w:tcPr>
          <w:p w:rsidR="00C80FB4" w:rsidRPr="00C80FB4" w:rsidRDefault="00C80FB4" w:rsidP="00C80FB4">
            <w:pPr>
              <w:pStyle w:val="BodyText3"/>
              <w:spacing w:line="276" w:lineRule="auto"/>
              <w:rPr>
                <w:b/>
                <w:bCs/>
                <w:iCs/>
                <w:color w:val="auto"/>
                <w:sz w:val="22"/>
                <w:szCs w:val="22"/>
                <w:lang w:val="sl-SI"/>
              </w:rPr>
            </w:pPr>
            <w:r w:rsidRPr="00C80FB4">
              <w:rPr>
                <w:b/>
                <w:bCs/>
                <w:iCs/>
                <w:color w:val="auto"/>
                <w:sz w:val="22"/>
                <w:szCs w:val="22"/>
                <w:lang w:val="sl-SI"/>
              </w:rPr>
              <w:t xml:space="preserve">Konsultacije: </w:t>
            </w:r>
            <w:r w:rsidRPr="00C80FB4">
              <w:rPr>
                <w:color w:val="auto"/>
                <w:sz w:val="22"/>
                <w:szCs w:val="22"/>
                <w:lang w:val="sl-SI"/>
              </w:rPr>
              <w:t>Istog dana posle predavanja, uz prethodnu najavu.</w:t>
            </w:r>
          </w:p>
        </w:tc>
      </w:tr>
      <w:tr w:rsidR="00C80FB4" w:rsidRPr="00C80FB4" w:rsidTr="00E45B68">
        <w:tblPrEx>
          <w:jc w:val="left"/>
        </w:tblPrEx>
        <w:trPr>
          <w:gridBefore w:val="1"/>
          <w:wBefore w:w="75" w:type="pct"/>
          <w:cantSplit/>
          <w:trHeight w:val="300"/>
        </w:trPr>
        <w:tc>
          <w:tcPr>
            <w:tcW w:w="4925" w:type="pct"/>
            <w:gridSpan w:val="9"/>
            <w:tcBorders>
              <w:bottom w:val="dotted" w:sz="4" w:space="0" w:color="auto"/>
            </w:tcBorders>
            <w:vAlign w:val="center"/>
          </w:tcPr>
          <w:p w:rsidR="00C80FB4" w:rsidRPr="00C80FB4" w:rsidRDefault="00C80FB4" w:rsidP="00C80FB4">
            <w:pPr>
              <w:pStyle w:val="BodyText3"/>
              <w:spacing w:line="276" w:lineRule="auto"/>
              <w:jc w:val="center"/>
              <w:rPr>
                <w:b/>
                <w:bCs/>
                <w:iCs/>
                <w:color w:val="auto"/>
                <w:sz w:val="22"/>
                <w:szCs w:val="22"/>
              </w:rPr>
            </w:pPr>
            <w:r w:rsidRPr="00C80FB4">
              <w:rPr>
                <w:b/>
                <w:bCs/>
                <w:iCs/>
                <w:color w:val="auto"/>
                <w:sz w:val="22"/>
                <w:szCs w:val="22"/>
              </w:rPr>
              <w:t xml:space="preserve">Opterećenje studenta u časovima </w:t>
            </w:r>
          </w:p>
        </w:tc>
      </w:tr>
      <w:tr w:rsidR="00C80FB4" w:rsidRPr="00C80FB4" w:rsidTr="00A465E9">
        <w:tblPrEx>
          <w:jc w:val="left"/>
        </w:tblPrEx>
        <w:trPr>
          <w:gridBefore w:val="1"/>
          <w:wBefore w:w="75" w:type="pct"/>
          <w:cantSplit/>
          <w:trHeight w:val="2791"/>
        </w:trPr>
        <w:tc>
          <w:tcPr>
            <w:tcW w:w="2155" w:type="pct"/>
            <w:gridSpan w:val="5"/>
            <w:tcBorders>
              <w:top w:val="dotted" w:sz="4" w:space="0" w:color="auto"/>
            </w:tcBorders>
          </w:tcPr>
          <w:p w:rsidR="00C80FB4" w:rsidRPr="00C80FB4" w:rsidRDefault="00EC026C" w:rsidP="00EC026C">
            <w:pPr>
              <w:jc w:val="center"/>
              <w:rPr>
                <w:rFonts w:ascii="Arial" w:eastAsia="Times New Roman" w:hAnsi="Arial" w:cs="Arial"/>
                <w:u w:val="single"/>
                <w:lang w:val="sr-Latn-RS"/>
              </w:rPr>
            </w:pPr>
            <w:r>
              <w:rPr>
                <w:rFonts w:ascii="Arial" w:eastAsia="Times New Roman" w:hAnsi="Arial" w:cs="Arial"/>
                <w:u w:val="single"/>
                <w:lang w:val="sr-Latn-RS"/>
              </w:rPr>
              <w:t>Nedjeljno</w:t>
            </w:r>
          </w:p>
          <w:p w:rsidR="00C80FB4" w:rsidRPr="00C80FB4" w:rsidRDefault="00C80FB4" w:rsidP="00C80FB4">
            <w:pPr>
              <w:jc w:val="both"/>
              <w:rPr>
                <w:rFonts w:ascii="Arial" w:hAnsi="Arial" w:cs="Arial"/>
              </w:rPr>
            </w:pPr>
            <w:r w:rsidRPr="00C80FB4">
              <w:rPr>
                <w:rFonts w:ascii="Arial" w:hAnsi="Arial" w:cs="Arial"/>
              </w:rPr>
              <w:t xml:space="preserve">3 kredita </w:t>
            </w:r>
            <w:r w:rsidRPr="00C80FB4">
              <w:rPr>
                <w:rFonts w:ascii="Arial" w:hAnsi="Arial" w:cs="Arial"/>
              </w:rPr>
              <w:sym w:font="Symbol" w:char="F0B4"/>
            </w:r>
            <w:r w:rsidRPr="00C80FB4">
              <w:rPr>
                <w:rFonts w:ascii="Arial" w:hAnsi="Arial" w:cs="Arial"/>
              </w:rPr>
              <w:t xml:space="preserve"> 40/30 = 4 sata. </w:t>
            </w:r>
          </w:p>
          <w:p w:rsidR="00C80FB4" w:rsidRPr="00EC026C" w:rsidRDefault="00C80FB4" w:rsidP="00EC026C">
            <w:pPr>
              <w:jc w:val="both"/>
              <w:rPr>
                <w:rFonts w:ascii="Arial" w:hAnsi="Arial" w:cs="Arial"/>
              </w:rPr>
            </w:pPr>
            <w:r w:rsidRPr="00C80FB4">
              <w:rPr>
                <w:rFonts w:ascii="Arial" w:hAnsi="Arial" w:cs="Arial"/>
              </w:rPr>
              <w:t>Struktura: 1 sat  predavanja, 1 sat vježbi, 2 sata samostalnog r</w:t>
            </w:r>
            <w:r w:rsidR="00EC026C">
              <w:rPr>
                <w:rFonts w:ascii="Arial" w:hAnsi="Arial" w:cs="Arial"/>
              </w:rPr>
              <w:t xml:space="preserve">ada, uključujući konsultacije. </w:t>
            </w:r>
          </w:p>
        </w:tc>
        <w:tc>
          <w:tcPr>
            <w:tcW w:w="2771" w:type="pct"/>
            <w:gridSpan w:val="4"/>
            <w:tcBorders>
              <w:top w:val="dotted" w:sz="4" w:space="0" w:color="auto"/>
            </w:tcBorders>
          </w:tcPr>
          <w:p w:rsidR="00EC026C" w:rsidRDefault="00C80FB4" w:rsidP="00EC026C">
            <w:pPr>
              <w:rPr>
                <w:rFonts w:ascii="Arial" w:hAnsi="Arial" w:cs="Arial"/>
              </w:rPr>
            </w:pPr>
            <w:r w:rsidRPr="00C80FB4">
              <w:rPr>
                <w:rFonts w:ascii="Arial" w:eastAsia="Times New Roman" w:hAnsi="Arial" w:cs="Arial"/>
                <w:u w:val="single"/>
                <w:lang w:val="sr-Latn-RS"/>
              </w:rPr>
              <w:t>U semestru</w:t>
            </w:r>
            <w:r w:rsidR="00EC026C">
              <w:rPr>
                <w:rFonts w:ascii="Arial" w:hAnsi="Arial" w:cs="Arial"/>
              </w:rPr>
              <w:t xml:space="preserve"> </w:t>
            </w:r>
          </w:p>
          <w:p w:rsidR="00EC026C" w:rsidRPr="00EC026C" w:rsidRDefault="00C80FB4" w:rsidP="00EC026C">
            <w:pPr>
              <w:rPr>
                <w:rFonts w:ascii="Arial" w:hAnsi="Arial" w:cs="Arial"/>
                <w:b/>
                <w:spacing w:val="-38"/>
              </w:rPr>
            </w:pPr>
            <w:r w:rsidRPr="00EC026C">
              <w:rPr>
                <w:rFonts w:ascii="Arial" w:hAnsi="Arial" w:cs="Arial"/>
                <w:b/>
              </w:rPr>
              <w:t>Nastava</w:t>
            </w:r>
            <w:r w:rsidRPr="00EC026C">
              <w:rPr>
                <w:rFonts w:ascii="Arial" w:hAnsi="Arial" w:cs="Arial"/>
                <w:b/>
                <w:spacing w:val="-1"/>
              </w:rPr>
              <w:t xml:space="preserve"> </w:t>
            </w:r>
            <w:r w:rsidRPr="00EC026C">
              <w:rPr>
                <w:rFonts w:ascii="Arial" w:hAnsi="Arial" w:cs="Arial"/>
                <w:b/>
              </w:rPr>
              <w:t>i</w:t>
            </w:r>
            <w:r w:rsidRPr="00EC026C">
              <w:rPr>
                <w:rFonts w:ascii="Arial" w:hAnsi="Arial" w:cs="Arial"/>
                <w:b/>
                <w:spacing w:val="1"/>
              </w:rPr>
              <w:t xml:space="preserve"> </w:t>
            </w:r>
            <w:r w:rsidRPr="00EC026C">
              <w:rPr>
                <w:rFonts w:ascii="Arial" w:hAnsi="Arial" w:cs="Arial"/>
                <w:b/>
              </w:rPr>
              <w:t>završni</w:t>
            </w:r>
            <w:r w:rsidRPr="00EC026C">
              <w:rPr>
                <w:rFonts w:ascii="Arial" w:hAnsi="Arial" w:cs="Arial"/>
                <w:b/>
                <w:spacing w:val="-1"/>
              </w:rPr>
              <w:t xml:space="preserve"> </w:t>
            </w:r>
            <w:r w:rsidRPr="00EC026C">
              <w:rPr>
                <w:rFonts w:ascii="Arial" w:hAnsi="Arial" w:cs="Arial"/>
                <w:b/>
              </w:rPr>
              <w:t>ispit</w:t>
            </w:r>
            <w:r w:rsidRPr="00EC026C">
              <w:rPr>
                <w:rFonts w:ascii="Arial" w:hAnsi="Arial" w:cs="Arial"/>
              </w:rPr>
              <w:t xml:space="preserve">: (4 sata) x 16 = </w:t>
            </w:r>
            <w:r w:rsidRPr="00EC026C">
              <w:rPr>
                <w:rFonts w:ascii="Arial" w:hAnsi="Arial" w:cs="Arial"/>
                <w:b/>
                <w:u w:val="single"/>
              </w:rPr>
              <w:t>64 sata</w:t>
            </w:r>
            <w:r w:rsidRPr="00EC026C">
              <w:rPr>
                <w:rFonts w:ascii="Arial" w:hAnsi="Arial" w:cs="Arial"/>
                <w:b/>
                <w:spacing w:val="-38"/>
              </w:rPr>
              <w:t xml:space="preserve">  </w:t>
            </w:r>
          </w:p>
          <w:p w:rsidR="00EC026C" w:rsidRPr="00EC026C" w:rsidRDefault="00C80FB4" w:rsidP="00EC026C">
            <w:pPr>
              <w:rPr>
                <w:rFonts w:ascii="Arial" w:hAnsi="Arial" w:cs="Arial"/>
                <w:b/>
                <w:u w:val="single"/>
              </w:rPr>
            </w:pPr>
            <w:r w:rsidRPr="00EC026C">
              <w:rPr>
                <w:rFonts w:ascii="Arial" w:hAnsi="Arial" w:cs="Arial"/>
                <w:b/>
              </w:rPr>
              <w:t xml:space="preserve">Neophodne pripreme </w:t>
            </w:r>
            <w:r w:rsidRPr="00EC026C">
              <w:rPr>
                <w:rFonts w:ascii="Arial" w:hAnsi="Arial" w:cs="Arial"/>
              </w:rPr>
              <w:t>prije početka semestra</w:t>
            </w:r>
            <w:r w:rsidRPr="00EC026C">
              <w:rPr>
                <w:rFonts w:ascii="Arial" w:hAnsi="Arial" w:cs="Arial"/>
                <w:spacing w:val="1"/>
              </w:rPr>
              <w:t xml:space="preserve"> </w:t>
            </w:r>
            <w:r w:rsidRPr="00EC026C">
              <w:rPr>
                <w:rFonts w:ascii="Arial" w:hAnsi="Arial" w:cs="Arial"/>
              </w:rPr>
              <w:t>(administracija,</w:t>
            </w:r>
            <w:r w:rsidRPr="00EC026C">
              <w:rPr>
                <w:rFonts w:ascii="Arial" w:hAnsi="Arial" w:cs="Arial"/>
                <w:spacing w:val="-1"/>
              </w:rPr>
              <w:t xml:space="preserve"> </w:t>
            </w:r>
            <w:r w:rsidRPr="00EC026C">
              <w:rPr>
                <w:rFonts w:ascii="Arial" w:hAnsi="Arial" w:cs="Arial"/>
              </w:rPr>
              <w:t>upis, ovjera): (4 sata)</w:t>
            </w:r>
            <w:r w:rsidRPr="00EC026C">
              <w:rPr>
                <w:rFonts w:ascii="Arial" w:hAnsi="Arial" w:cs="Arial"/>
                <w:spacing w:val="-1"/>
              </w:rPr>
              <w:t xml:space="preserve"> </w:t>
            </w:r>
            <w:r w:rsidRPr="00EC026C">
              <w:rPr>
                <w:rFonts w:ascii="Arial" w:hAnsi="Arial" w:cs="Arial"/>
              </w:rPr>
              <w:t>x</w:t>
            </w:r>
            <w:r w:rsidRPr="00EC026C">
              <w:rPr>
                <w:rFonts w:ascii="Arial" w:hAnsi="Arial" w:cs="Arial"/>
                <w:spacing w:val="44"/>
              </w:rPr>
              <w:t xml:space="preserve"> </w:t>
            </w:r>
            <w:r w:rsidRPr="00EC026C">
              <w:rPr>
                <w:rFonts w:ascii="Arial" w:hAnsi="Arial" w:cs="Arial"/>
              </w:rPr>
              <w:t>2</w:t>
            </w:r>
            <w:r w:rsidRPr="00EC026C">
              <w:rPr>
                <w:rFonts w:ascii="Arial" w:hAnsi="Arial" w:cs="Arial"/>
                <w:spacing w:val="-1"/>
              </w:rPr>
              <w:t xml:space="preserve"> </w:t>
            </w:r>
            <w:r w:rsidRPr="00EC026C">
              <w:rPr>
                <w:rFonts w:ascii="Arial" w:hAnsi="Arial" w:cs="Arial"/>
              </w:rPr>
              <w:t>=</w:t>
            </w:r>
            <w:r w:rsidRPr="00EC026C">
              <w:rPr>
                <w:rFonts w:ascii="Arial" w:hAnsi="Arial" w:cs="Arial"/>
                <w:spacing w:val="83"/>
              </w:rPr>
              <w:t xml:space="preserve"> </w:t>
            </w:r>
            <w:r w:rsidRPr="00EC026C">
              <w:rPr>
                <w:rFonts w:ascii="Arial" w:hAnsi="Arial" w:cs="Arial"/>
                <w:b/>
                <w:u w:val="single"/>
              </w:rPr>
              <w:t>8</w:t>
            </w:r>
            <w:r w:rsidRPr="00EC026C">
              <w:rPr>
                <w:rFonts w:ascii="Arial" w:hAnsi="Arial" w:cs="Arial"/>
                <w:b/>
                <w:spacing w:val="-1"/>
                <w:u w:val="single"/>
              </w:rPr>
              <w:t xml:space="preserve"> </w:t>
            </w:r>
            <w:r w:rsidRPr="00EC026C">
              <w:rPr>
                <w:rFonts w:ascii="Arial" w:hAnsi="Arial" w:cs="Arial"/>
                <w:b/>
                <w:u w:val="single"/>
              </w:rPr>
              <w:t>sati</w:t>
            </w:r>
          </w:p>
          <w:p w:rsidR="00EC026C" w:rsidRPr="00EC026C" w:rsidRDefault="00C80FB4" w:rsidP="00EC026C">
            <w:pPr>
              <w:rPr>
                <w:rFonts w:ascii="Arial" w:hAnsi="Arial" w:cs="Arial"/>
              </w:rPr>
            </w:pPr>
            <w:r w:rsidRPr="00EC026C">
              <w:rPr>
                <w:rFonts w:ascii="Arial" w:hAnsi="Arial" w:cs="Arial"/>
                <w:b/>
              </w:rPr>
              <w:t>Ukupno</w:t>
            </w:r>
            <w:r w:rsidRPr="00EC026C">
              <w:rPr>
                <w:rFonts w:ascii="Arial" w:hAnsi="Arial" w:cs="Arial"/>
                <w:b/>
                <w:spacing w:val="-2"/>
              </w:rPr>
              <w:t xml:space="preserve"> </w:t>
            </w:r>
            <w:r w:rsidRPr="00EC026C">
              <w:rPr>
                <w:rFonts w:ascii="Arial" w:hAnsi="Arial" w:cs="Arial"/>
                <w:b/>
              </w:rPr>
              <w:t>opterećenje za predmet</w:t>
            </w:r>
            <w:r w:rsidRPr="00EC026C">
              <w:rPr>
                <w:rFonts w:ascii="Arial" w:hAnsi="Arial" w:cs="Arial"/>
              </w:rPr>
              <w:t xml:space="preserve">: </w:t>
            </w:r>
            <w:r w:rsidRPr="00EC026C">
              <w:rPr>
                <w:rFonts w:ascii="Arial" w:hAnsi="Arial" w:cs="Arial"/>
                <w:b/>
                <w:u w:val="single"/>
              </w:rPr>
              <w:t>3 x</w:t>
            </w:r>
            <w:r w:rsidRPr="00EC026C">
              <w:rPr>
                <w:rFonts w:ascii="Arial" w:hAnsi="Arial" w:cs="Arial"/>
                <w:b/>
                <w:spacing w:val="-2"/>
                <w:u w:val="single"/>
              </w:rPr>
              <w:t xml:space="preserve"> </w:t>
            </w:r>
            <w:r w:rsidRPr="00EC026C">
              <w:rPr>
                <w:rFonts w:ascii="Arial" w:hAnsi="Arial" w:cs="Arial"/>
                <w:b/>
                <w:u w:val="single"/>
              </w:rPr>
              <w:t>30</w:t>
            </w:r>
            <w:r w:rsidRPr="00EC026C">
              <w:rPr>
                <w:rFonts w:ascii="Arial" w:hAnsi="Arial" w:cs="Arial"/>
                <w:b/>
                <w:spacing w:val="-1"/>
                <w:u w:val="single"/>
              </w:rPr>
              <w:t xml:space="preserve"> </w:t>
            </w:r>
            <w:r w:rsidRPr="00EC026C">
              <w:rPr>
                <w:rFonts w:ascii="Arial" w:hAnsi="Arial" w:cs="Arial"/>
                <w:b/>
                <w:u w:val="single"/>
              </w:rPr>
              <w:t>=</w:t>
            </w:r>
            <w:r w:rsidRPr="00EC026C">
              <w:rPr>
                <w:rFonts w:ascii="Arial" w:hAnsi="Arial" w:cs="Arial"/>
                <w:b/>
                <w:spacing w:val="-1"/>
                <w:u w:val="single"/>
              </w:rPr>
              <w:t xml:space="preserve"> </w:t>
            </w:r>
            <w:r w:rsidRPr="00EC026C">
              <w:rPr>
                <w:rFonts w:ascii="Arial" w:hAnsi="Arial" w:cs="Arial"/>
                <w:b/>
                <w:u w:val="single"/>
              </w:rPr>
              <w:t>90 sati</w:t>
            </w:r>
          </w:p>
          <w:p w:rsidR="00C80FB4" w:rsidRPr="00EC026C" w:rsidRDefault="00C80FB4" w:rsidP="00EC026C">
            <w:pPr>
              <w:rPr>
                <w:rFonts w:ascii="Arial" w:hAnsi="Arial" w:cs="Arial"/>
              </w:rPr>
            </w:pPr>
            <w:r w:rsidRPr="00EC026C">
              <w:rPr>
                <w:rFonts w:ascii="Arial" w:hAnsi="Arial" w:cs="Arial"/>
                <w:b/>
              </w:rPr>
              <w:t>Struktura</w:t>
            </w:r>
            <w:r w:rsidRPr="00EC026C">
              <w:rPr>
                <w:rFonts w:ascii="Arial" w:hAnsi="Arial" w:cs="Arial"/>
                <w:b/>
                <w:spacing w:val="-3"/>
              </w:rPr>
              <w:t xml:space="preserve"> </w:t>
            </w:r>
            <w:r w:rsidRPr="00EC026C">
              <w:rPr>
                <w:rFonts w:ascii="Arial" w:hAnsi="Arial" w:cs="Arial"/>
                <w:b/>
              </w:rPr>
              <w:t>opterećenja</w:t>
            </w:r>
            <w:r w:rsidRPr="00EC026C">
              <w:rPr>
                <w:rFonts w:ascii="Arial" w:hAnsi="Arial" w:cs="Arial"/>
              </w:rPr>
              <w:t>: 64 sata (nastava i završni ispit) + 8 sati (priprema) +</w:t>
            </w:r>
            <w:r w:rsidRPr="00EC026C">
              <w:rPr>
                <w:rFonts w:ascii="Arial" w:hAnsi="Arial" w:cs="Arial"/>
                <w:spacing w:val="-39"/>
              </w:rPr>
              <w:t xml:space="preserve"> </w:t>
            </w:r>
            <w:r w:rsidRPr="00EC026C">
              <w:rPr>
                <w:rFonts w:ascii="Arial" w:hAnsi="Arial" w:cs="Arial"/>
              </w:rPr>
              <w:t>18 sati</w:t>
            </w:r>
            <w:r w:rsidRPr="00EC026C">
              <w:rPr>
                <w:rFonts w:ascii="Arial" w:hAnsi="Arial" w:cs="Arial"/>
                <w:spacing w:val="1"/>
              </w:rPr>
              <w:t xml:space="preserve"> </w:t>
            </w:r>
            <w:r w:rsidRPr="00EC026C">
              <w:rPr>
                <w:rFonts w:ascii="Arial" w:hAnsi="Arial" w:cs="Arial"/>
              </w:rPr>
              <w:t>(dopunski</w:t>
            </w:r>
            <w:r w:rsidRPr="00EC026C">
              <w:rPr>
                <w:rFonts w:ascii="Arial" w:hAnsi="Arial" w:cs="Arial"/>
                <w:spacing w:val="1"/>
              </w:rPr>
              <w:t xml:space="preserve"> </w:t>
            </w:r>
            <w:r w:rsidRPr="00EC026C">
              <w:rPr>
                <w:rFonts w:ascii="Arial" w:hAnsi="Arial" w:cs="Arial"/>
              </w:rPr>
              <w:t>rad)</w:t>
            </w:r>
          </w:p>
        </w:tc>
      </w:tr>
      <w:tr w:rsidR="00C80FB4" w:rsidRPr="00C80FB4" w:rsidTr="00E45B68">
        <w:tblPrEx>
          <w:jc w:val="left"/>
        </w:tblPrEx>
        <w:trPr>
          <w:gridBefore w:val="1"/>
          <w:wBefore w:w="75" w:type="pct"/>
          <w:cantSplit/>
          <w:trHeight w:val="507"/>
        </w:trPr>
        <w:tc>
          <w:tcPr>
            <w:tcW w:w="4925" w:type="pct"/>
            <w:gridSpan w:val="9"/>
            <w:vAlign w:val="center"/>
          </w:tcPr>
          <w:p w:rsidR="00C80FB4" w:rsidRPr="00C80FB4" w:rsidRDefault="00C80FB4" w:rsidP="00C80FB4">
            <w:pPr>
              <w:rPr>
                <w:rFonts w:ascii="Arial" w:hAnsi="Arial" w:cs="Arial"/>
                <w:b/>
                <w:bCs/>
                <w:iCs/>
              </w:rPr>
            </w:pPr>
            <w:r w:rsidRPr="00C80FB4">
              <w:rPr>
                <w:rFonts w:ascii="Arial" w:hAnsi="Arial" w:cs="Arial"/>
                <w:b/>
                <w:bCs/>
                <w:iCs/>
              </w:rPr>
              <w:t xml:space="preserve">Literatura: </w:t>
            </w:r>
          </w:p>
          <w:p w:rsidR="00C80FB4" w:rsidRPr="00C80FB4" w:rsidRDefault="00C80FB4" w:rsidP="00EC026C">
            <w:pPr>
              <w:rPr>
                <w:rFonts w:ascii="Arial" w:hAnsi="Arial" w:cs="Arial"/>
                <w:lang w:val="sl-SI"/>
              </w:rPr>
            </w:pPr>
            <w:r w:rsidRPr="00C80FB4">
              <w:rPr>
                <w:rFonts w:ascii="Arial" w:hAnsi="Arial" w:cs="Arial"/>
                <w:lang w:val="sl-SI"/>
              </w:rPr>
              <w:t xml:space="preserve">S. Raičević: Fizioterapija u ginekologiji i akušerstvu. Nastavni tekstovi, Fakultet primijenjene fizioterapije, Igalo, 2011 </w:t>
            </w:r>
          </w:p>
          <w:p w:rsidR="00C80FB4" w:rsidRPr="00C80FB4" w:rsidRDefault="00C80FB4" w:rsidP="00EC026C">
            <w:pPr>
              <w:rPr>
                <w:rFonts w:ascii="Arial" w:hAnsi="Arial" w:cs="Arial"/>
                <w:lang w:val="sl-SI"/>
              </w:rPr>
            </w:pPr>
            <w:r w:rsidRPr="00C80FB4">
              <w:rPr>
                <w:rFonts w:ascii="Arial" w:hAnsi="Arial" w:cs="Arial"/>
                <w:lang w:val="sl-SI"/>
              </w:rPr>
              <w:t>D. Mladenović i sar.: Ginekologija i akušerstvo, Zavod za udžbenike i nastavna sredstva, Beograd, 2003.</w:t>
            </w:r>
          </w:p>
          <w:p w:rsidR="00C80FB4" w:rsidRPr="00C80FB4" w:rsidRDefault="00C80FB4" w:rsidP="00EC026C">
            <w:pPr>
              <w:pStyle w:val="Heading1"/>
              <w:spacing w:before="0" w:after="0" w:line="276" w:lineRule="auto"/>
              <w:jc w:val="left"/>
              <w:rPr>
                <w:b w:val="0"/>
                <w:bCs w:val="0"/>
                <w:color w:val="auto"/>
                <w:sz w:val="22"/>
                <w:szCs w:val="22"/>
                <w:lang w:val="sl-SI"/>
              </w:rPr>
            </w:pPr>
            <w:r w:rsidRPr="00C80FB4">
              <w:rPr>
                <w:b w:val="0"/>
                <w:bCs w:val="0"/>
                <w:color w:val="auto"/>
                <w:sz w:val="22"/>
                <w:szCs w:val="22"/>
              </w:rPr>
              <w:t xml:space="preserve">J.Mantle, J.Haslam, S.Barton. </w:t>
            </w:r>
            <w:r w:rsidRPr="00C80FB4">
              <w:rPr>
                <w:rStyle w:val="fn"/>
                <w:b w:val="0"/>
                <w:bCs w:val="0"/>
                <w:color w:val="auto"/>
                <w:sz w:val="22"/>
                <w:szCs w:val="22"/>
              </w:rPr>
              <w:t xml:space="preserve">Physiotherapy in obstetrics and gynaecology. Elsevier, London, 2004. </w:t>
            </w:r>
          </w:p>
          <w:p w:rsidR="00C80FB4" w:rsidRPr="00C80FB4" w:rsidRDefault="00C80FB4" w:rsidP="00EC026C">
            <w:pPr>
              <w:rPr>
                <w:rFonts w:ascii="Arial" w:hAnsi="Arial" w:cs="Arial"/>
                <w:lang w:val="sl-SI"/>
              </w:rPr>
            </w:pPr>
            <w:r w:rsidRPr="00C80FB4">
              <w:rPr>
                <w:rFonts w:ascii="Arial" w:hAnsi="Arial" w:cs="Arial"/>
              </w:rPr>
              <w:t xml:space="preserve"> </w:t>
            </w:r>
            <w:r w:rsidRPr="00C80FB4">
              <w:rPr>
                <w:rFonts w:ascii="Arial" w:hAnsi="Arial" w:cs="Arial"/>
                <w:lang w:val="sl-SI"/>
              </w:rPr>
              <w:t xml:space="preserve">                        </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A465E9" w:rsidRPr="00C80FB4" w:rsidRDefault="00A465E9"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BE6E5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BE6E5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Ortotika i protetika</w:t>
            </w:r>
          </w:p>
        </w:tc>
      </w:tr>
      <w:tr w:rsidR="00C80FB4" w:rsidRPr="00C80FB4" w:rsidTr="00BE6E5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BE6E5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BE6E5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2</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2P</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289"/>
        <w:gridCol w:w="4844"/>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osnovne studije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both"/>
              <w:rPr>
                <w:rFonts w:ascii="Arial" w:eastAsia="Times New Roman" w:hAnsi="Arial" w:cs="Arial"/>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 xml:space="preserve">Položeni ispiti iz Anatomije sa histologijom I, Anatomije sa histologijom II,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imes New Roman" w:hAnsi="Arial" w:cs="Arial"/>
              </w:rPr>
              <w:t>KIneziologije I, Kineziologije II,Fizioterapija II, Fizioterapije muskuloskeletnih bolesti, Ortopedije i Hirurgije s traumatologijom.</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imes New Roman" w:hAnsi="Arial" w:cs="Arial"/>
              </w:rPr>
              <w:t>Studenti treba da se upoznaju s ortopedskim pomagalima u liječenju i rehabilitaciji bolesnika s povredama i oboljenjima mišićnoskeletnog sistema, posebno s načelima rehabilitacije osoba s amputacijom ekstremiteta.</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rPr>
              <w:t>Amputirana osoba i njeni problemi. Indikacije za amputaciju. Amputacione tehnike.</w:t>
            </w:r>
          </w:p>
        </w:tc>
      </w:tr>
      <w:tr w:rsidR="00C80FB4" w:rsidRPr="00C80FB4" w:rsidTr="00C80FB4">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Preoperativna priprema za amputaciju. Postoperativni period.</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Funkcionalni deficit. Fantomski bol i fantomske senzacije.</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Proteze za stopalo. Ostale proteze za donje ekstremitete.</w:t>
            </w:r>
          </w:p>
        </w:tc>
      </w:tr>
      <w:tr w:rsidR="00C80FB4" w:rsidRPr="00C80FB4" w:rsidTr="00C80FB4">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Čovečija lokomocija. Obuka hoda s protezom.</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I kolokvijum.</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Kongenitalne malformacije i amputacije. Proteze za gornje udove, obuka.</w:t>
            </w:r>
          </w:p>
        </w:tc>
      </w:tr>
      <w:tr w:rsidR="00C80FB4" w:rsidRPr="00C80FB4" w:rsidTr="00C80FB4">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Materijali koji se koriste u protetici i ortotici. Principi propisivanja ortotičkih sredstava.</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Sastavni djelovi ortotičkih sredstava.</w:t>
            </w:r>
          </w:p>
        </w:tc>
      </w:tr>
      <w:tr w:rsidR="00C80FB4" w:rsidRPr="00C80FB4" w:rsidTr="00C80FB4">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Natkoljene i potkoljene ortoze.</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 xml:space="preserve">Pomagala </w:t>
            </w:r>
            <w:r w:rsidRPr="00C80FB4">
              <w:rPr>
                <w:rFonts w:ascii="Arial" w:eastAsia="Times New Roman" w:hAnsi="Arial" w:cs="Arial"/>
                <w:lang w:val="sr-Latn-RS"/>
              </w:rPr>
              <w:t>za hod. Štake i štapovi.</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II kolokvijum.</w:t>
            </w:r>
          </w:p>
        </w:tc>
      </w:tr>
      <w:tr w:rsidR="00C80FB4" w:rsidRPr="00C80FB4" w:rsidTr="00C80FB4">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Ortoze za cio gornji ekstremitet i za pojedine njegove djelove.</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hAnsi="Arial" w:cs="Arial"/>
              </w:rPr>
            </w:pPr>
            <w:r w:rsidRPr="00C80FB4">
              <w:rPr>
                <w:rFonts w:ascii="Arial" w:eastAsia="Times New Roman" w:hAnsi="Arial" w:cs="Arial"/>
              </w:rPr>
              <w:t>Ortotička sredstva za kvadriplegične pacijente u vezi  s invalidskim kolicima.</w:t>
            </w:r>
          </w:p>
        </w:tc>
      </w:tr>
      <w:tr w:rsidR="00C80FB4" w:rsidRPr="00C80FB4" w:rsidTr="00C80FB4">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eastAsia="Times New Roman" w:hAnsi="Arial" w:cs="Arial"/>
              </w:rPr>
              <w:t>Nova dostignuća i nove konstrukcije u protetici i ortotici.</w:t>
            </w:r>
          </w:p>
        </w:tc>
      </w:tr>
      <w:tr w:rsidR="00C80FB4" w:rsidRPr="00C80FB4" w:rsidTr="00C80FB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 Izrada domaćih radova. Učenje za kolokvijume i završni ispit.</w:t>
            </w:r>
            <w:r w:rsidRPr="00C80FB4">
              <w:rPr>
                <w:rFonts w:ascii="Arial" w:eastAsia="Times New Roman" w:hAnsi="Arial" w:cs="Arial"/>
                <w:b/>
                <w:bCs/>
                <w:iCs/>
                <w:lang w:val="sr-Latn-RS"/>
              </w:rPr>
              <w:t xml:space="preserve"> </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lastRenderedPageBreak/>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hAnsi="Arial" w:cs="Arial"/>
              </w:rPr>
            </w:pPr>
            <w:r w:rsidRPr="00C80FB4">
              <w:rPr>
                <w:rFonts w:ascii="Arial" w:hAnsi="Arial" w:cs="Arial"/>
              </w:rPr>
              <w:t xml:space="preserve">2 kredita x 40/30 = 2,66 sata. </w:t>
            </w:r>
          </w:p>
          <w:p w:rsidR="00C80FB4" w:rsidRPr="00C80FB4" w:rsidRDefault="00C80FB4" w:rsidP="00C80FB4">
            <w:pPr>
              <w:spacing w:after="0"/>
              <w:jc w:val="both"/>
              <w:rPr>
                <w:rFonts w:ascii="Arial" w:hAnsi="Arial" w:cs="Arial"/>
              </w:rPr>
            </w:pPr>
            <w:r w:rsidRPr="00C80FB4">
              <w:rPr>
                <w:rFonts w:ascii="Arial" w:hAnsi="Arial" w:cs="Arial"/>
              </w:rPr>
              <w:t xml:space="preserve">Struktura: 2 časa predavanja, 0,66 časova samostalnog rada studenta. </w:t>
            </w: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(2,66 sata) x 16 = </w:t>
            </w:r>
            <w:r w:rsidRPr="00C80FB4">
              <w:rPr>
                <w:b/>
                <w:u w:val="single"/>
              </w:rPr>
              <w:t>42,56 sat</w:t>
            </w:r>
            <w:r w:rsidRPr="00C80FB4">
              <w:rPr>
                <w:b/>
                <w:spacing w:val="-38"/>
              </w:rPr>
              <w:t xml:space="preserve">i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(2,66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5,32</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2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60 sati</w:t>
            </w:r>
          </w:p>
          <w:p w:rsidR="00C80FB4" w:rsidRPr="00C80FB4" w:rsidRDefault="00C80FB4" w:rsidP="00C80FB4">
            <w:pPr>
              <w:spacing w:after="0"/>
              <w:jc w:val="both"/>
              <w:rPr>
                <w:rFonts w:ascii="Arial" w:hAnsi="Arial" w:cs="Arial"/>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xml:space="preserve">: </w:t>
            </w:r>
            <w:r w:rsidRPr="00C80FB4">
              <w:rPr>
                <w:rFonts w:ascii="Arial" w:hAnsi="Arial" w:cs="Arial"/>
                <w:lang w:val="sr-Latn-RS"/>
              </w:rPr>
              <w:t>42,56 sati (nastava i završni ispit) + 5,32 sati (priprema) +</w:t>
            </w:r>
            <w:r w:rsidRPr="00C80FB4">
              <w:rPr>
                <w:rFonts w:ascii="Arial" w:hAnsi="Arial" w:cs="Arial"/>
                <w:spacing w:val="-39"/>
                <w:lang w:val="sr-Latn-RS"/>
              </w:rPr>
              <w:t xml:space="preserve"> </w:t>
            </w:r>
            <w:r w:rsidRPr="00C80FB4">
              <w:rPr>
                <w:rFonts w:ascii="Arial" w:hAnsi="Arial" w:cs="Arial"/>
                <w:lang w:val="sr-Latn-RS"/>
              </w:rPr>
              <w:t>12 sati</w:t>
            </w:r>
            <w:r w:rsidRPr="00C80FB4">
              <w:rPr>
                <w:rFonts w:ascii="Arial" w:hAnsi="Arial" w:cs="Arial"/>
                <w:spacing w:val="1"/>
                <w:lang w:val="sr-Latn-RS"/>
              </w:rPr>
              <w:t xml:space="preserve"> </w:t>
            </w:r>
            <w:r w:rsidRPr="00C80FB4">
              <w:rPr>
                <w:rFonts w:ascii="Arial" w:hAnsi="Arial" w:cs="Arial"/>
                <w:lang w:val="sr-Latn-RS"/>
              </w:rPr>
              <w:t>(dopunski</w:t>
            </w:r>
            <w:r w:rsidRPr="00C80FB4">
              <w:rPr>
                <w:rFonts w:ascii="Arial" w:hAnsi="Arial" w:cs="Arial"/>
                <w:spacing w:val="1"/>
                <w:lang w:val="sr-Latn-RS"/>
              </w:rPr>
              <w:t xml:space="preserve"> </w:t>
            </w:r>
            <w:r w:rsidRPr="00C80FB4">
              <w:rPr>
                <w:rFonts w:ascii="Arial" w:hAnsi="Arial" w:cs="Arial"/>
                <w:lang w:val="sr-Latn-RS"/>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nastavu, da rade i predaju domaće radove radove i da  rade oba kolokvijuma</w:t>
            </w:r>
            <w:r w:rsidRPr="00C80FB4">
              <w:rPr>
                <w:rFonts w:ascii="Arial" w:hAnsi="Arial" w:cs="Arial"/>
              </w:rPr>
              <w:t>.</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eastAsia="Times New Roman" w:hAnsi="Arial" w:cs="Arial"/>
              </w:rPr>
              <w:t>Ortotika i protetika, Nastavni tekstovi, Fakultet primijenjene fizioterapije, Igalo, 2013.</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položenog ispita iz ovog predmeta moći da: 1.Razumije i objasni principe propisivanja ortotičkih pomagala 2.Edukuje pacijente pravilnoj upotrebi pojedinih ortotičkih pomagala 3.Razumije razloge za amputaciju ekstremiteta, kao i specifične amputacione tehnike 4.Prepoznaje poremećaje ponašanja kod osoba sa amputacijom ekstremiteta u postoperativnom periodu 5.Prepoznaje važnost timske saradnje u rehabilitaciji osoba sa onesposobljenošću.</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Redovno pohađanje i praćenje nastave ocjenjuje se ukupno sa 5 poena; 2 domaća rada se ocjenjuju ukupno sa 10 poena (svaki rad sa 5 poena); 2 kolokvijuma se ocjenjuju ukupno sa 40 bodova (svaki kolokvijum sa 20 poena); završni ispit se ocjenjuje sa 50 poena; 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eastAsiaTheme="minorHAnsi" w:hAnsi="Arial" w:cs="Arial"/>
                <w:bCs/>
                <w:iCs/>
                <w:lang w:val="sr-Latn-RS"/>
              </w:rPr>
              <w:t>Doc. dr Dušan Mustur</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heme="minorHAnsi" w:hAnsi="Arial" w:cs="Arial"/>
                <w:bCs/>
                <w:iCs/>
                <w:lang w:val="sr-Latn-RS"/>
              </w:rPr>
              <w:t>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C80FB4">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C80FB4">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Timski rad i komunikacija</w:t>
            </w:r>
          </w:p>
        </w:tc>
      </w:tr>
      <w:tr w:rsidR="00C80FB4" w:rsidRPr="00C80FB4" w:rsidTr="00C80FB4">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C80FB4">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2</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BE6E5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2P</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C80FB4">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Medicinski fakultet – osnovne studije – Primijenjena fizioterapija</w:t>
            </w:r>
          </w:p>
        </w:tc>
      </w:tr>
      <w:tr w:rsidR="00C80FB4" w:rsidRPr="00C80FB4" w:rsidTr="00C80FB4">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hAnsi="Arial" w:cs="Arial"/>
                <w:noProof/>
              </w:rPr>
              <w:t>Nema uslova za prijavljivanje i slušanje predmeta.</w:t>
            </w:r>
          </w:p>
        </w:tc>
      </w:tr>
      <w:tr w:rsidR="00C80FB4" w:rsidRPr="00C80FB4" w:rsidTr="00C80FB4">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hAnsi="Arial" w:cs="Arial"/>
                <w:lang w:val="hr-HR"/>
              </w:rPr>
              <w:t>Cilj predmeta je da upozna  studente sa osnovnim načelima timskog rada u zdravstvu, vrstama i oblicima ljudske komunikacije i specifičnostima komunikacije u zdravstvu,  i osposobi ih za efikasnu komunikaciju sa pacijentima, njihovim porodicama i članovima zdravstvenog tima.</w:t>
            </w:r>
          </w:p>
        </w:tc>
      </w:tr>
      <w:tr w:rsidR="00C80FB4" w:rsidRPr="00C80FB4" w:rsidTr="00C80FB4">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C80FB4">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Timovi  u zdravst</w:t>
            </w:r>
            <w:r w:rsidR="00BE6E54">
              <w:rPr>
                <w:rFonts w:ascii="Arial" w:hAnsi="Arial" w:cs="Arial"/>
              </w:rPr>
              <w:t>vu.  Vrste zdravstvenih timova.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Timski ra</w:t>
            </w:r>
            <w:r w:rsidR="00BE6E54">
              <w:rPr>
                <w:rFonts w:ascii="Arial" w:hAnsi="Arial" w:cs="Arial"/>
              </w:rPr>
              <w:t>d i kompetencije za timski rad.</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 xml:space="preserve">Uloge, obrazovanje i vrijednosti </w:t>
            </w:r>
            <w:r w:rsidR="00BE6E54">
              <w:rPr>
                <w:rFonts w:ascii="Arial" w:hAnsi="Arial" w:cs="Arial"/>
              </w:rPr>
              <w:t>stručnjaka u zdravstvenom timu.</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Pacijenti i njihov</w:t>
            </w:r>
            <w:r w:rsidR="00BE6E54">
              <w:rPr>
                <w:rFonts w:ascii="Arial" w:hAnsi="Arial" w:cs="Arial"/>
              </w:rPr>
              <w:t>e porodice u zdravstvenom timu.</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Karakteristike</w:t>
            </w:r>
            <w:r w:rsidR="00BE6E54">
              <w:rPr>
                <w:rFonts w:ascii="Arial" w:hAnsi="Arial" w:cs="Arial"/>
              </w:rPr>
              <w:t xml:space="preserve"> uspješnih zdravstvenih timova.</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BE6E54" w:rsidP="00C80FB4">
            <w:pPr>
              <w:spacing w:after="0"/>
              <w:jc w:val="both"/>
              <w:rPr>
                <w:rFonts w:ascii="Arial" w:hAnsi="Arial" w:cs="Arial"/>
              </w:rPr>
            </w:pPr>
            <w:r>
              <w:rPr>
                <w:rFonts w:ascii="Arial" w:hAnsi="Arial" w:cs="Arial"/>
              </w:rPr>
              <w:t>Rukovođenje zdravstvenim timom.</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Odlučivanje u radu</w:t>
            </w:r>
            <w:r w:rsidR="00BE6E54">
              <w:rPr>
                <w:rFonts w:ascii="Arial" w:hAnsi="Arial" w:cs="Arial"/>
              </w:rPr>
              <w:t xml:space="preserve"> tima.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Kontrola</w:t>
            </w:r>
            <w:r w:rsidR="00BE6E54">
              <w:rPr>
                <w:rFonts w:ascii="Arial" w:hAnsi="Arial" w:cs="Arial"/>
              </w:rPr>
              <w:t xml:space="preserve"> konflikta u zdravstvenom timu.</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Stadijumi  izgradnje zdravstven</w:t>
            </w:r>
            <w:r w:rsidR="00BE6E54">
              <w:rPr>
                <w:rFonts w:ascii="Arial" w:hAnsi="Arial" w:cs="Arial"/>
              </w:rPr>
              <w:t>og  tima i karakteristike tima.</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Komunikacija unutar tima injen značaj za efikasno</w:t>
            </w:r>
            <w:r w:rsidR="00BE6E54">
              <w:rPr>
                <w:rFonts w:ascii="Arial" w:hAnsi="Arial" w:cs="Arial"/>
              </w:rPr>
              <w:t xml:space="preserve">st zdravstvenih organizacija.  </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Ciklus kom</w:t>
            </w:r>
            <w:r w:rsidR="00BE6E54">
              <w:rPr>
                <w:rFonts w:ascii="Arial" w:hAnsi="Arial" w:cs="Arial"/>
              </w:rPr>
              <w:t>unikacije. Oblici komunikacije.</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Vještine slušanja. Razumijevanje interakci</w:t>
            </w:r>
            <w:r w:rsidR="00BE6E54">
              <w:rPr>
                <w:rFonts w:ascii="Arial" w:hAnsi="Arial" w:cs="Arial"/>
              </w:rPr>
              <w:t>je pacijent-zdravstveni radnik.</w:t>
            </w:r>
          </w:p>
        </w:tc>
      </w:tr>
      <w:tr w:rsidR="00C80FB4" w:rsidRPr="00C80FB4" w:rsidTr="00C80FB4">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Prepreke za efikasnu</w:t>
            </w:r>
            <w:r w:rsidR="00BE6E54">
              <w:rPr>
                <w:rFonts w:ascii="Arial" w:hAnsi="Arial" w:cs="Arial"/>
              </w:rPr>
              <w:t xml:space="preserve"> komunikaciju u rehabilitaciji.</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BE6E54" w:rsidRDefault="00C80FB4" w:rsidP="00C80FB4">
            <w:pPr>
              <w:spacing w:after="0"/>
              <w:jc w:val="both"/>
              <w:rPr>
                <w:rFonts w:ascii="Arial" w:hAnsi="Arial" w:cs="Arial"/>
              </w:rPr>
            </w:pPr>
            <w:r w:rsidRPr="00C80FB4">
              <w:rPr>
                <w:rFonts w:ascii="Arial" w:hAnsi="Arial" w:cs="Arial"/>
              </w:rPr>
              <w:t>Interdisciplinarni  rehabilitacioni tim. Mjesto i uloga fizioter</w:t>
            </w:r>
            <w:r w:rsidR="00BE6E54">
              <w:rPr>
                <w:rFonts w:ascii="Arial" w:hAnsi="Arial" w:cs="Arial"/>
              </w:rPr>
              <w:t>apeuta u rehabilitacionom timu.</w:t>
            </w:r>
          </w:p>
        </w:tc>
      </w:tr>
      <w:tr w:rsidR="00C80FB4" w:rsidRPr="00C80FB4" w:rsidTr="00C80FB4">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Faktori koji utiču na komunikaciju i efikasnost  rada  rehabilitacionog tima.</w:t>
            </w:r>
          </w:p>
        </w:tc>
      </w:tr>
      <w:tr w:rsidR="00C80FB4" w:rsidRPr="00C80FB4" w:rsidTr="00C80FB4">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p>
        </w:tc>
      </w:tr>
      <w:tr w:rsidR="00C80FB4" w:rsidRPr="00C80FB4" w:rsidTr="00C80FB4">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C80FB4">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lastRenderedPageBreak/>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hAnsi="Arial" w:cs="Arial"/>
              </w:rPr>
            </w:pPr>
            <w:r w:rsidRPr="00C80FB4">
              <w:rPr>
                <w:rFonts w:ascii="Arial" w:hAnsi="Arial" w:cs="Arial"/>
              </w:rPr>
              <w:t xml:space="preserve">2 kredita x 40/30 = 2,66 sata. </w:t>
            </w:r>
          </w:p>
          <w:p w:rsidR="00C80FB4" w:rsidRPr="00C80FB4" w:rsidRDefault="00C80FB4" w:rsidP="00C80FB4">
            <w:pPr>
              <w:spacing w:after="0"/>
              <w:jc w:val="both"/>
              <w:rPr>
                <w:rFonts w:ascii="Arial" w:hAnsi="Arial" w:cs="Arial"/>
              </w:rPr>
            </w:pPr>
            <w:r w:rsidRPr="00C80FB4">
              <w:rPr>
                <w:rFonts w:ascii="Arial" w:hAnsi="Arial" w:cs="Arial"/>
              </w:rPr>
              <w:t xml:space="preserve">Struktura: 2 časa predavanja, 0,66 časova samostalnog rada studenta. </w:t>
            </w: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(2,66 sata) x 16 = </w:t>
            </w:r>
            <w:r w:rsidRPr="00C80FB4">
              <w:rPr>
                <w:b/>
                <w:u w:val="single"/>
              </w:rPr>
              <w:t>42,56 sat</w:t>
            </w:r>
            <w:r w:rsidRPr="00C80FB4">
              <w:rPr>
                <w:b/>
                <w:spacing w:val="-38"/>
              </w:rPr>
              <w:t xml:space="preserve">i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(2,66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5,32</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2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60 sati</w:t>
            </w:r>
          </w:p>
          <w:p w:rsidR="00C80FB4" w:rsidRPr="00C80FB4" w:rsidRDefault="00C80FB4" w:rsidP="00C80FB4">
            <w:pPr>
              <w:spacing w:after="0"/>
              <w:jc w:val="both"/>
              <w:rPr>
                <w:rFonts w:ascii="Arial" w:hAnsi="Arial" w:cs="Arial"/>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xml:space="preserve">: </w:t>
            </w:r>
            <w:r w:rsidRPr="00C80FB4">
              <w:rPr>
                <w:rFonts w:ascii="Arial" w:hAnsi="Arial" w:cs="Arial"/>
                <w:lang w:val="sr-Latn-RS"/>
              </w:rPr>
              <w:t>42,56 sati (nastava i završni ispit) + 5,32 sati (priprema) +</w:t>
            </w:r>
            <w:r w:rsidRPr="00C80FB4">
              <w:rPr>
                <w:rFonts w:ascii="Arial" w:hAnsi="Arial" w:cs="Arial"/>
                <w:spacing w:val="-39"/>
                <w:lang w:val="sr-Latn-RS"/>
              </w:rPr>
              <w:t xml:space="preserve"> </w:t>
            </w:r>
            <w:r w:rsidRPr="00C80FB4">
              <w:rPr>
                <w:rFonts w:ascii="Arial" w:hAnsi="Arial" w:cs="Arial"/>
                <w:lang w:val="sr-Latn-RS"/>
              </w:rPr>
              <w:t>12 sati</w:t>
            </w:r>
            <w:r w:rsidRPr="00C80FB4">
              <w:rPr>
                <w:rFonts w:ascii="Arial" w:hAnsi="Arial" w:cs="Arial"/>
                <w:spacing w:val="1"/>
                <w:lang w:val="sr-Latn-RS"/>
              </w:rPr>
              <w:t xml:space="preserve"> </w:t>
            </w:r>
            <w:r w:rsidRPr="00C80FB4">
              <w:rPr>
                <w:rFonts w:ascii="Arial" w:hAnsi="Arial" w:cs="Arial"/>
                <w:lang w:val="sr-Latn-RS"/>
              </w:rPr>
              <w:t>(dopunski</w:t>
            </w:r>
            <w:r w:rsidRPr="00C80FB4">
              <w:rPr>
                <w:rFonts w:ascii="Arial" w:hAnsi="Arial" w:cs="Arial"/>
                <w:spacing w:val="1"/>
                <w:lang w:val="sr-Latn-RS"/>
              </w:rPr>
              <w:t xml:space="preserve"> </w:t>
            </w:r>
            <w:r w:rsidRPr="00C80FB4">
              <w:rPr>
                <w:rFonts w:ascii="Arial" w:hAnsi="Arial" w:cs="Arial"/>
                <w:lang w:val="sr-Latn-RS"/>
              </w:rPr>
              <w:t>rad)</w:t>
            </w:r>
          </w:p>
        </w:tc>
      </w:tr>
      <w:tr w:rsidR="00C80FB4" w:rsidRPr="00C80FB4" w:rsidTr="00C80FB4">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rPr>
                <w:rFonts w:ascii="Arial" w:hAnsi="Arial" w:cs="Arial"/>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nastavu, da rade i predaju domaće zadatke i da  rade oba kolokvijuma</w:t>
            </w:r>
            <w:r w:rsidRPr="00C80FB4">
              <w:rPr>
                <w:rFonts w:ascii="Arial" w:hAnsi="Arial" w:cs="Arial"/>
              </w:rPr>
              <w:t>.</w:t>
            </w:r>
          </w:p>
        </w:tc>
      </w:tr>
      <w:tr w:rsidR="00C80FB4" w:rsidRPr="00C80FB4" w:rsidTr="00C80FB4">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eastAsia="Times New Roman" w:hAnsi="Arial" w:cs="Arial"/>
              </w:rPr>
              <w:t>1.Dragana Bjekić: Komunikologija, Čačak, 2007.;  2.Vladimir Cvetanović: Kultura poslovnog komuniciranja, Beograd 1995;  3.</w:t>
            </w:r>
            <w:r w:rsidRPr="00C80FB4">
              <w:rPr>
                <w:rFonts w:ascii="Arial" w:hAnsi="Arial" w:cs="Arial"/>
              </w:rPr>
              <w:t>Anita Atwal, Wolfie Smith. Interprofessional teamwork. In: Anita Atwal, Mandy Jones, editors. Preparing for Professional Practice in Health and Social Care. Oxford: Wiley-Blackwell, 2009:1-20.</w:t>
            </w:r>
          </w:p>
        </w:tc>
      </w:tr>
      <w:tr w:rsidR="00C80FB4" w:rsidRPr="00C80FB4" w:rsidTr="00C80FB4">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1.Pokazuje razumijevanje značaja timskog rada u zdravstvu, posebno  interprofesionalnog timskog  rada u rehabilitaciji,  prepoznaje svoju ulogu u timu.  2.Prepoznaje različite vrste timova u zdravstvu, karakteristike efikasnih timova i ulogu pacijenta u timu. 3.Primenjuje osnovne principe timskog rada kako bi unapredio rad u zdravstvu; uključuje pacijenta u tim, koristi tehnike komunikacije, rješava konflikte, koristi tehnike uzajamne podrške.  4.Analizira faktore koji utiču na komunikaciju fokusiranu na pacijenta. 5.Razmatra prepreke u efikasnoj komunikaciji.</w:t>
            </w:r>
          </w:p>
        </w:tc>
      </w:tr>
      <w:tr w:rsidR="00C80FB4" w:rsidRPr="00C80FB4" w:rsidTr="00C80FB4">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2 seminarska rada se ocjenjuju sa ukupno 10 poena (svaki rad sa 5 poena);  2 kolokvijuma se ocjenjuju sa ukupno 40 bodova (svaki kolokvijum sa 20 poena);  Završni ispit se ocjenjuje sa 50 poena. Prelazna ocjena se dobija ako se kumulativno sakupi najmanje 50 poena.</w:t>
            </w:r>
          </w:p>
        </w:tc>
      </w:tr>
      <w:tr w:rsidR="00C80FB4" w:rsidRPr="00C80FB4" w:rsidTr="00C80FB4">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Ime i prezime nastavnika i saradnika: Prof. dr Aleksandar Nikolić</w:t>
            </w:r>
          </w:p>
        </w:tc>
      </w:tr>
      <w:tr w:rsidR="00C80FB4" w:rsidRPr="00C80FB4" w:rsidTr="00C80FB4">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Specifičnosti koje je potrebno naglasiti za predmet: Nema</w:t>
            </w:r>
          </w:p>
        </w:tc>
      </w:tr>
      <w:tr w:rsidR="00C80FB4" w:rsidRPr="00C80FB4" w:rsidTr="00C80FB4">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 xml:space="preserve">Naziv predmeta </w:t>
            </w:r>
            <w:r w:rsidR="00BE6E54">
              <w:rPr>
                <w:rFonts w:ascii="Arial" w:hAnsi="Arial" w:cs="Arial"/>
                <w:b/>
                <w:bCs/>
                <w:iCs/>
                <w:lang w:val="sr-Latn-RS" w:eastAsia="en-US"/>
              </w:rPr>
              <w:t xml:space="preserve">   </w:t>
            </w:r>
            <w:r w:rsidRPr="00C80FB4">
              <w:rPr>
                <w:rFonts w:ascii="Arial" w:hAnsi="Arial" w:cs="Arial"/>
                <w:bCs/>
                <w:iCs/>
                <w:lang w:val="sr-Latn-RS" w:eastAsia="en-US"/>
              </w:rPr>
              <w:t>Fizioterapija u sportu</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lang w:val="sr-Latn-RS"/>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lang w:val="sr-Latn-RS"/>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lang w:val="sr-Latn-RS"/>
              </w:rPr>
            </w:pPr>
            <w:r>
              <w:rPr>
                <w:rFonts w:ascii="Arial" w:hAnsi="Arial" w:cs="Arial"/>
                <w:lang w:val="sr-Latn-RS"/>
              </w:rPr>
              <w:t xml:space="preserve"> </w:t>
            </w:r>
            <w:r w:rsidR="00C80FB4" w:rsidRPr="00C80FB4">
              <w:rPr>
                <w:rFonts w:ascii="Arial" w:hAnsi="Arial" w:cs="Arial"/>
                <w:lang w:val="sr-Latn-RS"/>
              </w:rPr>
              <w:t>2</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BE6E54">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lang w:val="sr-Latn-RS"/>
              </w:rPr>
              <w:t>1</w:t>
            </w:r>
            <w:r w:rsidR="00EC026C">
              <w:rPr>
                <w:rFonts w:ascii="Arial" w:hAnsi="Arial" w:cs="Arial"/>
                <w:lang w:val="sr-Latn-RS"/>
              </w:rPr>
              <w:t>P</w:t>
            </w:r>
            <w:r w:rsidRPr="00C80FB4">
              <w:rPr>
                <w:rFonts w:ascii="Arial" w:hAnsi="Arial" w:cs="Arial"/>
                <w:lang w:val="sr-Latn-RS"/>
              </w:rPr>
              <w:t>+1</w:t>
            </w:r>
            <w:r w:rsidR="00EC026C">
              <w:rPr>
                <w:rFonts w:ascii="Arial" w:hAnsi="Arial" w:cs="Arial"/>
                <w:lang w:val="sr-Latn-RS"/>
              </w:rPr>
              <w:t>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293"/>
        <w:gridCol w:w="5839"/>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Medicinski fakultet-studijski program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Uslovljenost drugim predmetima:</w:t>
            </w:r>
            <w:r w:rsidRPr="00C80FB4">
              <w:rPr>
                <w:rFonts w:ascii="Arial" w:eastAsia="Times New Roman" w:hAnsi="Arial" w:cs="Arial"/>
              </w:rPr>
              <w:t xml:space="preserve"> Položeni ispiti iz Anatomije sa histologijom I, Anatomije sa histologijom II, Fiziologije, Patologije s patofiziologijom,  Kineziologije I i II, Fizioterapije I i II.</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eastAsiaTheme="minorHAnsi" w:hAnsi="Arial" w:cs="Arial"/>
                <w:bCs/>
                <w:iCs/>
                <w:lang w:val="sr-Latn-RS"/>
              </w:rPr>
              <w:t xml:space="preserve">Sticanje posebnih znanja </w:t>
            </w:r>
            <w:r w:rsidRPr="00C80FB4">
              <w:rPr>
                <w:rFonts w:ascii="Arial" w:eastAsia="Times New Roman" w:hAnsi="Arial" w:cs="Arial"/>
              </w:rPr>
              <w:t>o povredama u sportu i o primjeni fizioterapijskih postupaka u njihovoj prevenciji, liječenju i rehabilitaciji.</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Uvod. Značaj fizioterapije u sportu. Fiziologija sporta. Sportske povrede: karakteristike, mehanizam nastanka, klasifikacija, prevencija. </w:t>
            </w:r>
            <w:r w:rsidRPr="00C80FB4">
              <w:rPr>
                <w:rFonts w:ascii="Arial" w:eastAsia="Times New Roman" w:hAnsi="Arial" w:cs="Arial"/>
                <w:lang w:val="sr-Latn-RS"/>
              </w:rPr>
              <w:t>Vježbe prate predavanja.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Mišići i tetive. Povrede mišića i tetiva.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Zglobovi. Povrede ligamenata, kapsule i sinovije.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Kosti. Povrede kostiju. Periferni živci. Povrede perifernih živaca. </w:t>
            </w:r>
            <w:r w:rsidRPr="00C80FB4">
              <w:rPr>
                <w:rFonts w:ascii="Arial" w:eastAsia="Times New Roman" w:hAnsi="Arial" w:cs="Arial"/>
                <w:lang w:val="sr-Latn-RS"/>
              </w:rPr>
              <w:t>Vježbe prate predavanja.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Fizikalni modaliteti u zbrinjavanju sportskih povreda i rehabilitaciji. </w:t>
            </w:r>
            <w:r w:rsidRPr="00C80FB4">
              <w:rPr>
                <w:rFonts w:ascii="Arial" w:eastAsia="Times New Roman" w:hAnsi="Arial" w:cs="Arial"/>
                <w:lang w:val="sr-Latn-RS"/>
              </w:rPr>
              <w:t>Vježbe prate predavanja. 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Vježbe u rehabilitaciji sportskih povreda. Vježbe fleksibilnosti i obima pokreta. Vježbe jačanja, vježbe izdržljivosti.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Proprioceptivne vježbe. Pliometričke vježbe. </w:t>
            </w:r>
            <w:r w:rsidRPr="00C80FB4">
              <w:rPr>
                <w:rFonts w:ascii="Arial" w:eastAsia="Times New Roman" w:hAnsi="Arial" w:cs="Arial"/>
                <w:lang w:val="sr-Latn-RS"/>
              </w:rPr>
              <w:t>Vježbe prate predavanja.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Kondicioniranje i trening u prevenciji i rehabilitaciji sportskih povreda.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Povrede ramena i nadlaktice u sportu. </w:t>
            </w:r>
            <w:r w:rsidRPr="00C80FB4">
              <w:rPr>
                <w:rFonts w:ascii="Arial" w:eastAsia="Times New Roman" w:hAnsi="Arial" w:cs="Arial"/>
                <w:lang w:val="sr-Latn-RS"/>
              </w:rPr>
              <w:t>Vježbe prate predavanja.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Povrede lakta i podlaktice u sportu.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Povrede ručja i šake u sportu.</w:t>
            </w:r>
            <w:r w:rsidRPr="00C80FB4">
              <w:rPr>
                <w:rFonts w:ascii="Arial" w:eastAsia="Times New Roman" w:hAnsi="Arial" w:cs="Arial"/>
                <w:lang w:val="sr-Latn-RS"/>
              </w:rPr>
              <w:t xml:space="preserve"> 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Povrede karlice, kuka i natkoljenice u sportu.</w:t>
            </w:r>
            <w:r w:rsidRPr="00C80FB4">
              <w:rPr>
                <w:rFonts w:ascii="Arial" w:eastAsia="Times New Roman" w:hAnsi="Arial" w:cs="Arial"/>
                <w:lang w:val="sr-Latn-RS"/>
              </w:rPr>
              <w:t xml:space="preserve"> Vježbe prate predavanja.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Povrede koljena i potkoljenice u sportu. </w:t>
            </w:r>
            <w:r w:rsidRPr="00C80FB4">
              <w:rPr>
                <w:rFonts w:ascii="Arial" w:eastAsia="Times New Roman" w:hAnsi="Arial" w:cs="Arial"/>
                <w:lang w:val="sr-Latn-RS"/>
              </w:rPr>
              <w:t>Vježbe prate predavanja.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Povrede skočnog  zgloba i stopala u sportu. </w:t>
            </w:r>
            <w:r w:rsidRPr="00C80FB4">
              <w:rPr>
                <w:rFonts w:ascii="Arial" w:eastAsia="Times New Roman" w:hAnsi="Arial" w:cs="Arial"/>
                <w:lang w:val="sr-Latn-RS"/>
              </w:rPr>
              <w:t>Vježbe prate predavanja.</w:t>
            </w:r>
          </w:p>
        </w:tc>
      </w:tr>
      <w:tr w:rsidR="00C80FB4" w:rsidRPr="00C80FB4" w:rsidTr="00E45B68">
        <w:trPr>
          <w:cantSplit/>
          <w:trHeight w:val="260"/>
        </w:trPr>
        <w:tc>
          <w:tcPr>
            <w:tcW w:w="1354"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 xml:space="preserve">Povrede kičme u sportu. </w:t>
            </w:r>
            <w:r w:rsidRPr="00C80FB4">
              <w:rPr>
                <w:rFonts w:ascii="Arial" w:eastAsia="Times New Roman" w:hAnsi="Arial" w:cs="Arial"/>
                <w:lang w:val="sr-Latn-RS"/>
              </w:rPr>
              <w:t>Vježbe prate predavanja.</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 i vježbe. Učenje za vježbe. Izrada domaćih radova. Konsultacije. Učenje za kolokvijume i završni ispit.</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015"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lastRenderedPageBreak/>
              <w:t>Nedjeljno</w:t>
            </w:r>
          </w:p>
          <w:p w:rsidR="00C80FB4" w:rsidRPr="00C80FB4" w:rsidRDefault="00C80FB4" w:rsidP="00C80FB4">
            <w:pPr>
              <w:rPr>
                <w:rFonts w:ascii="Arial" w:eastAsia="Times New Roman" w:hAnsi="Arial" w:cs="Arial"/>
                <w:lang w:val="en-US" w:eastAsia="en-US"/>
              </w:rPr>
            </w:pPr>
            <w:r w:rsidRPr="00C80FB4">
              <w:rPr>
                <w:rFonts w:ascii="Arial" w:eastAsia="Times New Roman" w:hAnsi="Arial" w:cs="Arial"/>
                <w:lang w:val="en-US" w:eastAsia="en-US"/>
              </w:rPr>
              <w:t>2 kredita x 40/30 = 2</w:t>
            </w:r>
            <w:proofErr w:type="gramStart"/>
            <w:r w:rsidRPr="00C80FB4">
              <w:rPr>
                <w:rFonts w:ascii="Arial" w:eastAsia="Times New Roman" w:hAnsi="Arial" w:cs="Arial"/>
                <w:lang w:val="en-US" w:eastAsia="en-US"/>
              </w:rPr>
              <w:t>,66</w:t>
            </w:r>
            <w:proofErr w:type="gramEnd"/>
            <w:r w:rsidRPr="00C80FB4">
              <w:rPr>
                <w:rFonts w:ascii="Arial" w:eastAsia="Times New Roman" w:hAnsi="Arial" w:cs="Arial"/>
                <w:lang w:val="en-US" w:eastAsia="en-US"/>
              </w:rPr>
              <w:t xml:space="preserve"> sata. </w:t>
            </w:r>
          </w:p>
          <w:p w:rsidR="00C80FB4" w:rsidRPr="00C80FB4" w:rsidRDefault="00C80FB4" w:rsidP="00C80FB4">
            <w:pPr>
              <w:rPr>
                <w:rFonts w:ascii="Arial" w:eastAsia="Times New Roman" w:hAnsi="Arial" w:cs="Arial"/>
                <w:lang w:val="en-US" w:eastAsia="en-US"/>
              </w:rPr>
            </w:pPr>
            <w:r w:rsidRPr="00C80FB4">
              <w:rPr>
                <w:rFonts w:ascii="Arial" w:eastAsia="Times New Roman" w:hAnsi="Arial" w:cs="Arial"/>
                <w:lang w:val="en-US" w:eastAsia="en-US"/>
              </w:rPr>
              <w:t>Struktura: 1 čas predavanja, 1 čas vježbi, 0</w:t>
            </w:r>
            <w:proofErr w:type="gramStart"/>
            <w:r w:rsidRPr="00C80FB4">
              <w:rPr>
                <w:rFonts w:ascii="Arial" w:eastAsia="Times New Roman" w:hAnsi="Arial" w:cs="Arial"/>
                <w:lang w:val="en-US" w:eastAsia="en-US"/>
              </w:rPr>
              <w:t>,66</w:t>
            </w:r>
            <w:proofErr w:type="gramEnd"/>
            <w:r w:rsidRPr="00C80FB4">
              <w:rPr>
                <w:rFonts w:ascii="Arial" w:eastAsia="Times New Roman" w:hAnsi="Arial" w:cs="Arial"/>
                <w:lang w:val="en-US" w:eastAsia="en-US"/>
              </w:rPr>
              <w:t xml:space="preserve"> časova samostalnog rada studenta. </w:t>
            </w:r>
          </w:p>
          <w:p w:rsidR="00C80FB4" w:rsidRPr="00C80FB4" w:rsidRDefault="00C80FB4" w:rsidP="00C80FB4">
            <w:pPr>
              <w:spacing w:after="0"/>
              <w:jc w:val="center"/>
              <w:rPr>
                <w:rFonts w:ascii="Arial" w:eastAsia="Times New Roman" w:hAnsi="Arial" w:cs="Arial"/>
                <w:u w:val="single"/>
                <w:lang w:val="sr-Latn-RS"/>
              </w:rPr>
            </w:pPr>
          </w:p>
        </w:tc>
        <w:tc>
          <w:tcPr>
            <w:tcW w:w="2985"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(2,66 sata) x 16 = </w:t>
            </w:r>
            <w:r w:rsidRPr="00C80FB4">
              <w:rPr>
                <w:b/>
                <w:u w:val="single"/>
              </w:rPr>
              <w:t>42,56 sat</w:t>
            </w:r>
            <w:r w:rsidRPr="00C80FB4">
              <w:rPr>
                <w:b/>
                <w:spacing w:val="-38"/>
              </w:rPr>
              <w:t xml:space="preserve">i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(2,66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5,32</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2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60 sati</w:t>
            </w:r>
          </w:p>
          <w:p w:rsidR="00C80FB4" w:rsidRPr="00C80FB4" w:rsidRDefault="00C80FB4" w:rsidP="00C80FB4">
            <w:pPr>
              <w:rPr>
                <w:rFonts w:ascii="Arial" w:eastAsia="Times New Roman" w:hAnsi="Arial" w:cs="Arial"/>
                <w:lang w:val="en-US" w:eastAsia="en-US"/>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xml:space="preserve">: </w:t>
            </w:r>
            <w:r w:rsidRPr="00C80FB4">
              <w:rPr>
                <w:rFonts w:ascii="Arial" w:hAnsi="Arial" w:cs="Arial"/>
                <w:lang w:val="sr-Latn-RS"/>
              </w:rPr>
              <w:t>42,56 sati (nastava i završni ispit) + 5,32 sati (priprema) +</w:t>
            </w:r>
            <w:r w:rsidRPr="00C80FB4">
              <w:rPr>
                <w:rFonts w:ascii="Arial" w:hAnsi="Arial" w:cs="Arial"/>
                <w:spacing w:val="-39"/>
                <w:lang w:val="sr-Latn-RS"/>
              </w:rPr>
              <w:t xml:space="preserve"> </w:t>
            </w:r>
            <w:r w:rsidRPr="00C80FB4">
              <w:rPr>
                <w:rFonts w:ascii="Arial" w:hAnsi="Arial" w:cs="Arial"/>
                <w:lang w:val="sr-Latn-RS"/>
              </w:rPr>
              <w:t>12 sati</w:t>
            </w:r>
            <w:r w:rsidRPr="00C80FB4">
              <w:rPr>
                <w:rFonts w:ascii="Arial" w:hAnsi="Arial" w:cs="Arial"/>
                <w:spacing w:val="1"/>
                <w:lang w:val="sr-Latn-RS"/>
              </w:rPr>
              <w:t xml:space="preserve"> </w:t>
            </w:r>
            <w:r w:rsidRPr="00C80FB4">
              <w:rPr>
                <w:rFonts w:ascii="Arial" w:hAnsi="Arial" w:cs="Arial"/>
                <w:lang w:val="sr-Latn-RS"/>
              </w:rPr>
              <w:t>(dopunski</w:t>
            </w:r>
            <w:r w:rsidRPr="00C80FB4">
              <w:rPr>
                <w:rFonts w:ascii="Arial" w:hAnsi="Arial" w:cs="Arial"/>
                <w:spacing w:val="1"/>
                <w:lang w:val="sr-Latn-RS"/>
              </w:rPr>
              <w:t xml:space="preserve"> </w:t>
            </w:r>
            <w:r w:rsidRPr="00C80FB4">
              <w:rPr>
                <w:rFonts w:ascii="Arial" w:hAnsi="Arial" w:cs="Arial"/>
                <w:lang w:val="sr-Latn-RS"/>
              </w:rPr>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Cs/>
                <w:iCs/>
                <w:lang w:val="sr-Latn-RS"/>
              </w:rPr>
            </w:pPr>
            <w:r w:rsidRPr="00C80FB4">
              <w:rPr>
                <w:rFonts w:ascii="Arial" w:eastAsiaTheme="minorHAnsi" w:hAnsi="Arial" w:cs="Arial"/>
                <w:bCs/>
                <w:iCs/>
                <w:lang w:val="sr-Latn-RS"/>
              </w:rPr>
              <w:t>Studenti su obavezni da pohađaju nastavu, da uče za vježbe, da rade i  predaju domaće radove i da  rade oba kolokvijuma.</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Literatura:</w:t>
            </w:r>
          </w:p>
          <w:p w:rsidR="00C80FB4" w:rsidRPr="00C80FB4" w:rsidRDefault="00C80FB4" w:rsidP="00C80FB4">
            <w:pPr>
              <w:widowControl w:val="0"/>
              <w:tabs>
                <w:tab w:val="left" w:pos="567"/>
              </w:tabs>
              <w:autoSpaceDE w:val="0"/>
              <w:autoSpaceDN w:val="0"/>
              <w:adjustRightInd w:val="0"/>
              <w:spacing w:after="0"/>
              <w:rPr>
                <w:rFonts w:ascii="Arial" w:hAnsi="Arial" w:cs="Arial"/>
              </w:rPr>
            </w:pPr>
            <w:r w:rsidRPr="00C80FB4">
              <w:rPr>
                <w:rFonts w:ascii="Arial" w:hAnsi="Arial" w:cs="Arial"/>
              </w:rPr>
              <w:t xml:space="preserve">1. V. Mihajlović: Fizioterapija u sportu. Fakultet primijenejene fizioterapije u Igalu, 2010. </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hAnsi="Arial" w:cs="Arial"/>
              </w:rPr>
              <w:t>2. D. Banović (urednik): Povrede u sportu, Medicinska knjiga, Beograd, 1993.</w:t>
            </w:r>
            <w:r w:rsidRPr="00C80FB4">
              <w:rPr>
                <w:rFonts w:ascii="Arial" w:hAnsi="Arial" w:cs="Arial"/>
                <w:b/>
              </w:rPr>
              <w:t xml:space="preserve">  </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Ishodi učenja (usklađeni sa ishodima za studijski program):</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imes New Roman" w:hAnsi="Arial" w:cs="Arial"/>
              </w:rPr>
              <w:t>Očekuje se da će student nakon položenog ispita iz ovog predmeta moći da: 1.Poznaje i objašnjava faktore koji dovode do sportskih povreda i demonstrira savremeno razumijevanje rehabilitacionih principa kod čestih sportskih povreda 2.Opisuje fiziološke procese povezane sa zacjeljenjem tkiva tetiva, ligamenata i mišića, objašnjava djelovanje fizioterapijskih tehnika i modaliteta koji pozitivno utiču na proces zacjeljenja 3.Prepoznaje karakteristike i mehanizme nastanka najčešćih sportskih povreda i klasifikuje sportske povrede na osnovu simptoma i znakova, razvoja i toka 4.Sprovodi fizioterapeutski pregled koristeći prethodno stečena znanja iz funkcionalne anatomije i kineziologije; pokazuje sposobnost da formuliše odgovarajući plan fizioterapije za akutne ili hronične sportske povrede, 5.Primjenjuje odabrane fizioterapijske intervencije, prati, po potrebi mijenja, i evaluira efekte primijenjene fizioterapije 6.Pokazuje razumijevanje uloge i granica djelovanja fizioterapeuta u okviru multidisciplinarne rehabilitacije povrijeđenih sportista.</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hAnsi="Arial" w:cs="Arial"/>
                <w:lang w:val="sl-SI"/>
              </w:rPr>
              <w:t>Redovno pohađanje i praćenje predavanja i vježbi ocjenjuje se ukupno sa 5 poena; 2 domaća rada se ocjenjuju sa ukupno 5 poena (svaki rad sa 2,5 poena); 2 kolokvijuma se ocjenjuju sa ukupno 40 poena (svaki kolokvijum sa 20 poena); završni ispit se ocjenjuje sa 50 poena. Prelazna ocjena se dobija ako se kumulativno sakupi najmanje 50 poena.</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Ime i prezime nastavnika i saradnika:</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hAnsi="Arial" w:cs="Arial"/>
              </w:rPr>
              <w:t>Prof. dr Dragan Radovanović-nastavnik; mr Vesna Samardžić -  stručni saradnik</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heme="minorHAnsi" w:hAnsi="Arial" w:cs="Arial"/>
                <w:bCs/>
                <w:iCs/>
                <w:lang w:val="sr-Latn-RS"/>
              </w:rPr>
              <w:t>Nema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Klinička praksa III</w:t>
            </w:r>
            <w:r w:rsidRPr="00C80FB4">
              <w:rPr>
                <w:rFonts w:ascii="Arial" w:hAnsi="Arial" w:cs="Arial"/>
                <w:b/>
                <w:bCs/>
                <w:iCs/>
                <w:lang w:val="sr-Latn-RS" w:eastAsia="en-US"/>
              </w:rPr>
              <w:t xml:space="preserve">                              </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A465E9">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b/>
                <w:lang w:val="sr-Latn-RS"/>
              </w:rPr>
            </w:pPr>
            <w:r>
              <w:rPr>
                <w:rFonts w:ascii="Arial" w:hAnsi="Arial" w:cs="Arial"/>
                <w:b/>
              </w:rPr>
              <w:t xml:space="preserve"> </w:t>
            </w:r>
            <w:r w:rsidR="00C80FB4" w:rsidRPr="00C80FB4">
              <w:rPr>
                <w:rFonts w:ascii="Arial" w:hAnsi="Arial" w:cs="Arial"/>
                <w:b/>
              </w:rPr>
              <w:t>7</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BE6E5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9</w:t>
            </w:r>
            <w:r w:rsidR="00EC026C">
              <w:rPr>
                <w:rFonts w:ascii="Arial" w:hAnsi="Arial" w:cs="Arial"/>
                <w:b/>
              </w:rPr>
              <w:t xml:space="preserve"> </w:t>
            </w:r>
            <w:r w:rsidRPr="00C80FB4">
              <w:rPr>
                <w:rFonts w:ascii="Arial" w:hAnsi="Arial" w:cs="Arial"/>
                <w:b/>
              </w:rPr>
              <w:t>KP</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osnovne studije - studijski program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Uslovljenost drugim predmetima:</w:t>
            </w:r>
            <w:r w:rsidRPr="00C80FB4">
              <w:rPr>
                <w:rFonts w:ascii="Arial" w:eastAsia="Times New Roman" w:hAnsi="Arial" w:cs="Arial"/>
              </w:rPr>
              <w:t xml:space="preserve"> Položeni ispiti iz Anatomije sa histologijom I, Anatomije sa histologijom II, Fiziologije, Patologije s patofiziologijom, Fizika, Kineziologije I, Kineziologije II, Fizioterapije I i Fizioterapije II, Reumatologija, Hirurgija sa traumatologijom, Ortopedija, Neurologija, Fizioterapija muskuloskeletnih bolesti i povreda, Fizioterapija u neurologiji, Manuelne tehnike, Fizioterapija u sportu.</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imes New Roman" w:hAnsi="Arial" w:cs="Arial"/>
              </w:rPr>
            </w:pPr>
            <w:r w:rsidRPr="00C80FB4">
              <w:rPr>
                <w:rFonts w:ascii="Arial" w:eastAsiaTheme="minorHAnsi" w:hAnsi="Arial" w:cs="Arial"/>
                <w:b/>
                <w:bCs/>
                <w:iCs/>
                <w:lang w:val="sr-Latn-RS"/>
              </w:rPr>
              <w:t xml:space="preserve">Ciljevi izučavanja predmeta: </w:t>
            </w:r>
            <w:r w:rsidRPr="00C80FB4">
              <w:rPr>
                <w:rFonts w:ascii="Arial" w:eastAsia="Times New Roman" w:hAnsi="Arial" w:cs="Arial"/>
              </w:rPr>
              <w:t>Klinička praksa usmjerava studente ka budućoj profesiji, povezuje teoriju s praktičnim radom i omogućava studentima da steknu profesionalne i kliničke kompetencije i vještine.</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 xml:space="preserve">        I – 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rPr>
                <w:rFonts w:ascii="Arial" w:hAnsi="Arial" w:cs="Arial"/>
              </w:rPr>
            </w:pP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 radu </w:t>
            </w:r>
            <w:proofErr w:type="gramStart"/>
            <w:r w:rsidRPr="00C80FB4">
              <w:rPr>
                <w:rFonts w:ascii="Arial" w:eastAsia="Times New Roman" w:hAnsi="Arial" w:cs="Arial"/>
              </w:rPr>
              <w:t>sa</w:t>
            </w:r>
            <w:proofErr w:type="gramEnd"/>
            <w:r w:rsidRPr="00C80FB4">
              <w:rPr>
                <w:rFonts w:ascii="Arial" w:eastAsia="Times New Roman" w:hAnsi="Arial" w:cs="Arial"/>
              </w:rPr>
              <w:t xml:space="preserve"> pacijentima studenti uvježbavaju kliničko prosuđivanje, učestvuju u rješavanju kliničkih problema I uče fizioteraputske vještine. </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Klinički problemi posebno se odnose </w:t>
            </w:r>
            <w:proofErr w:type="gramStart"/>
            <w:r w:rsidRPr="00C80FB4">
              <w:rPr>
                <w:rFonts w:ascii="Arial" w:eastAsia="Times New Roman" w:hAnsi="Arial" w:cs="Arial"/>
              </w:rPr>
              <w:t>na</w:t>
            </w:r>
            <w:proofErr w:type="gramEnd"/>
            <w:r w:rsidRPr="00C80FB4">
              <w:rPr>
                <w:rFonts w:ascii="Arial" w:eastAsia="Times New Roman" w:hAnsi="Arial" w:cs="Arial"/>
              </w:rPr>
              <w:t xml:space="preserve"> muskuloskeletnu, neurološku, kardiovaskularnu i respiratornu patologiju.</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Osnovne vještine koje u okviru prakse uče uključuju terapijske vježbe</w:t>
            </w:r>
            <w:proofErr w:type="gramStart"/>
            <w:r w:rsidRPr="00C80FB4">
              <w:rPr>
                <w:rFonts w:ascii="Arial" w:eastAsia="Times New Roman" w:hAnsi="Arial" w:cs="Arial"/>
              </w:rPr>
              <w:t>,  manuelne</w:t>
            </w:r>
            <w:proofErr w:type="gramEnd"/>
            <w:r w:rsidRPr="00C80FB4">
              <w:rPr>
                <w:rFonts w:ascii="Arial" w:eastAsia="Times New Roman" w:hAnsi="Arial" w:cs="Arial"/>
              </w:rPr>
              <w:t xml:space="preserve"> tehnike i fizikalne modalitete  iz oblasti, elektroterapije, magnetoterapije, sonoterapije, fototerapije, termoterapije i hidroterapije.</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Studenti ocjenjuju snagu mišića, mjere obim pokreta, mjere obim i dužinu ekstremiteta, vrše ostala antropometrijska mjerenja, procjenjuju držanje, hod i ravnotežu, procjenjuju fizičke aktivnosti, procjenjuju </w:t>
            </w:r>
            <w:proofErr w:type="gramStart"/>
            <w:r w:rsidRPr="00C80FB4">
              <w:rPr>
                <w:rFonts w:ascii="Arial" w:eastAsia="Times New Roman" w:hAnsi="Arial" w:cs="Arial"/>
              </w:rPr>
              <w:t>aspekt  mogućnosti</w:t>
            </w:r>
            <w:proofErr w:type="gramEnd"/>
            <w:r w:rsidRPr="00C80FB4">
              <w:rPr>
                <w:rFonts w:ascii="Arial" w:eastAsia="Times New Roman" w:hAnsi="Arial" w:cs="Arial"/>
              </w:rPr>
              <w:t>, izdržljivosti i koordinacije, procjenjuju razvoj motorike, koriste specijalne ciljane testove  za evaluaciju određenih patoloških stanja.</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Učestvuju u osmišljavanju terapijskog programa poštujući kontraindikacije i elemente doziranja, </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Učestvuju u radu multidisciplinarnog tima za rehabilitaciju. </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Unapređuju vještine komunikacije </w:t>
            </w:r>
            <w:proofErr w:type="gramStart"/>
            <w:r w:rsidRPr="00C80FB4">
              <w:rPr>
                <w:rFonts w:ascii="Arial" w:eastAsia="Times New Roman" w:hAnsi="Arial" w:cs="Arial"/>
              </w:rPr>
              <w:t>sa  pacijentima</w:t>
            </w:r>
            <w:proofErr w:type="gramEnd"/>
            <w:r w:rsidRPr="00C80FB4">
              <w:rPr>
                <w:rFonts w:ascii="Arial" w:eastAsia="Times New Roman" w:hAnsi="Arial" w:cs="Arial"/>
              </w:rPr>
              <w:t>, čanovima njihove porodice i članovima rehabilitacionog tima.</w:t>
            </w:r>
          </w:p>
          <w:p w:rsidR="00C80FB4" w:rsidRPr="00C80FB4" w:rsidRDefault="00C80FB4" w:rsidP="00C80FB4">
            <w:pPr>
              <w:pStyle w:val="ListParagraph"/>
              <w:ind w:left="360"/>
              <w:rPr>
                <w:rFonts w:ascii="Arial" w:eastAsia="Times New Roman" w:hAnsi="Arial" w:cs="Arial"/>
              </w:rPr>
            </w:pP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Kliničku praksu studenti obavljaju u radu s bolesnicima u kliničkim uslovima - na odjeljenjima, u kabinetima i laboratorijama nastavnih baza.</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lastRenderedPageBreak/>
              <w:t>Nedjeljno</w:t>
            </w:r>
          </w:p>
          <w:p w:rsidR="00C80FB4" w:rsidRPr="00C80FB4" w:rsidRDefault="00C80FB4" w:rsidP="00C80FB4">
            <w:pPr>
              <w:spacing w:after="0"/>
              <w:rPr>
                <w:rFonts w:ascii="Arial" w:hAnsi="Arial" w:cs="Arial"/>
              </w:rPr>
            </w:pPr>
            <w:r w:rsidRPr="00C80FB4">
              <w:rPr>
                <w:rFonts w:ascii="Arial" w:hAnsi="Arial" w:cs="Arial"/>
              </w:rPr>
              <w:t xml:space="preserve">7 kredita x 40/30 = 9,33 sati. </w:t>
            </w:r>
          </w:p>
          <w:p w:rsidR="00C80FB4" w:rsidRPr="00C80FB4" w:rsidRDefault="00C80FB4" w:rsidP="00C80FB4">
            <w:pPr>
              <w:spacing w:after="0"/>
              <w:rPr>
                <w:rFonts w:ascii="Arial" w:eastAsia="Times New Roman" w:hAnsi="Arial" w:cs="Arial"/>
                <w:u w:val="single"/>
                <w:lang w:val="sr-Latn-RS"/>
              </w:rPr>
            </w:pPr>
            <w:r w:rsidRPr="00C80FB4">
              <w:rPr>
                <w:rFonts w:ascii="Arial" w:hAnsi="Arial" w:cs="Arial"/>
              </w:rPr>
              <w:t>Struktura: 9 časova kliničke prakse, 0,33 časova  samostalnog rada</w:t>
            </w: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u w:val="single"/>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:(9,33 sati) x 16 = </w:t>
            </w:r>
            <w:r w:rsidRPr="00C80FB4">
              <w:rPr>
                <w:b/>
                <w:u w:val="single"/>
              </w:rPr>
              <w:t>149,33 sati</w:t>
            </w:r>
          </w:p>
          <w:p w:rsidR="00C80FB4" w:rsidRPr="00C80FB4" w:rsidRDefault="00C80FB4" w:rsidP="00C80FB4">
            <w:pPr>
              <w:pStyle w:val="TableParagraph"/>
              <w:tabs>
                <w:tab w:val="left" w:pos="2129"/>
              </w:tabs>
              <w:spacing w:before="113" w:line="276" w:lineRule="auto"/>
              <w:ind w:left="99" w:right="112"/>
            </w:pPr>
            <w:r w:rsidRPr="00C80FB4">
              <w:rPr>
                <w:b/>
                <w:spacing w:val="-38"/>
              </w:rPr>
              <w:t xml:space="preserve">  </w:t>
            </w: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(9,33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18,66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7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210 sati</w:t>
            </w:r>
          </w:p>
          <w:p w:rsidR="00C80FB4" w:rsidRPr="00C80FB4" w:rsidRDefault="00C80FB4" w:rsidP="00C80FB4">
            <w:pPr>
              <w:rPr>
                <w:rFonts w:ascii="Arial" w:hAnsi="Arial" w:cs="Arial"/>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149,33 sati (nastava i završni ispit) + 18,66 sati (priprema) +</w:t>
            </w:r>
            <w:r w:rsidRPr="00C80FB4">
              <w:rPr>
                <w:rFonts w:ascii="Arial" w:hAnsi="Arial" w:cs="Arial"/>
                <w:spacing w:val="-39"/>
              </w:rPr>
              <w:t xml:space="preserve"> </w:t>
            </w:r>
            <w:r w:rsidRPr="00C80FB4">
              <w:rPr>
                <w:rFonts w:ascii="Arial" w:hAnsi="Arial" w:cs="Arial"/>
              </w:rPr>
              <w:t>42 sata</w:t>
            </w:r>
            <w:r w:rsidRPr="00C80FB4">
              <w:rPr>
                <w:rFonts w:ascii="Arial" w:hAnsi="Arial" w:cs="Arial"/>
                <w:spacing w:val="1"/>
              </w:rPr>
              <w:t xml:space="preserve"> </w:t>
            </w:r>
            <w:r w:rsidRPr="00C80FB4">
              <w:rPr>
                <w:rFonts w:ascii="Arial" w:hAnsi="Arial" w:cs="Arial"/>
              </w:rPr>
              <w:t>(dopunski</w:t>
            </w:r>
            <w:r w:rsidRPr="00C80FB4">
              <w:rPr>
                <w:rFonts w:ascii="Arial" w:hAnsi="Arial" w:cs="Arial"/>
                <w:spacing w:val="1"/>
              </w:rPr>
              <w:t xml:space="preserve"> </w:t>
            </w:r>
            <w:r w:rsidRPr="00C80FB4">
              <w:rPr>
                <w:rFonts w:ascii="Arial" w:hAnsi="Arial" w:cs="Arial"/>
              </w:rPr>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kliničku praksu i vode dnevnik kliničke prakse  i  fizioterapeutsku dokumentaciju</w:t>
            </w:r>
            <w:r w:rsidRPr="00C80FB4">
              <w:rPr>
                <w:rFonts w:ascii="Arial" w:hAnsi="Arial" w:cs="Arial"/>
              </w:rPr>
              <w:t>.</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Literatura:</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Praktična edukacija na Kliničkoj praksi III omogućiće studentu da razvije i pokaže: 1.Sposobnost efikasnog razmišljanja o praksi i učenju kako bi postavio lične i profesionalne ciljeve u kontekstu cjeloživotnog učenja 2.Vještine bezbjedne i efikasne fizioterapijske ocjene i primjene fizioterapijskih tehnika koje odgovaraju oblasti (muskuloskeletna, neurološka, kardiološka, pulmološka, gerijatrijska i pedijatrijska klinička praksa), potrebama pacijenta i uslovima primjene fizioterapije 3.Sposobnost primjene vještine rešavanja problema i kliničkog prosuđivanja na nalaze ocjene i ponovne ocjene pacijenta kako bi postavio prioritete, planirao i primijenio odgovarajuću fizioterapiju, preventivne i edukacione strategije 4.Izbor i primjenu odgovarajućih mjera ishoda i podešavanje fizioterapije u skladu sa ishodima 5.Efikasno učešće u zdravstvenom timu zasnovano na razumijevanju timskog rada i uloge fizioterapeuta i drugih članova tima 6.Sposobnost efikasne komunikacije sa pacijentom, kolegama i članovima tima 7.Sposobnost vođenja jasne, sažete i čitljive fizioterapeutske dokumentacije (Fizioterapeutski list).</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 xml:space="preserve">Klinička praksa se ocjenjuje sa  „ZAVRŠIO” / „NIJE ZAVRŠIO” na osnovu pripremljenosti za rad u kliničkoj praksi, redovnosti pohađanja kliničke prakse, angažovanja u  radu s bolesnicima,  stečenih stručnih kompetencija i kliničkih znanja i vještina, prikaza pacijenata, dnevnika kliničke prakse i vođenja fizioterapeutske dokumentacije.    </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eastAsiaTheme="minorHAnsi" w:hAnsi="Arial" w:cs="Arial"/>
                <w:bCs/>
                <w:iCs/>
                <w:lang w:val="sr-Latn-RS"/>
              </w:rPr>
              <w:t>Nadica Bojičić – stručni saradnik; Vesna Samardžić – stručni saradnik</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imes New Roman" w:hAnsi="Arial" w:cs="Arial"/>
              </w:rPr>
              <w:t>Klinička praksa se obavlja u grupama od 3 do 5 studenata.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jc w:val="both"/>
              <w:rPr>
                <w:rFonts w:ascii="Arial" w:hAnsi="Arial" w:cs="Arial"/>
                <w:bCs/>
                <w:iCs/>
                <w:lang w:val="sr-Latn-RS"/>
              </w:rPr>
            </w:pPr>
            <w:r w:rsidRPr="00C80FB4">
              <w:rPr>
                <w:rFonts w:ascii="Arial" w:hAnsi="Arial" w:cs="Arial"/>
                <w:bCs/>
                <w:iCs/>
                <w:lang w:val="sr-Latn-RS"/>
              </w:rPr>
              <w:t xml:space="preserve">Napomena (ukoliko je potrebno): </w:t>
            </w:r>
          </w:p>
          <w:p w:rsidR="00C33DBE" w:rsidRDefault="00C80FB4" w:rsidP="00C80FB4">
            <w:pPr>
              <w:spacing w:after="0"/>
              <w:ind w:left="1152" w:hanging="1152"/>
              <w:jc w:val="both"/>
              <w:rPr>
                <w:rFonts w:ascii="Arial" w:eastAsia="Times New Roman" w:hAnsi="Arial" w:cs="Arial"/>
              </w:rPr>
            </w:pPr>
            <w:r w:rsidRPr="00C80FB4">
              <w:rPr>
                <w:rFonts w:ascii="Arial" w:eastAsia="Times New Roman" w:hAnsi="Arial" w:cs="Arial"/>
              </w:rPr>
              <w:t>Studenti su dužni da se prije početka i nakon završetka praks</w:t>
            </w:r>
            <w:r w:rsidR="00C33DBE">
              <w:rPr>
                <w:rFonts w:ascii="Arial" w:eastAsia="Times New Roman" w:hAnsi="Arial" w:cs="Arial"/>
              </w:rPr>
              <w:t>e jave koordinatoru prakse radi</w:t>
            </w:r>
          </w:p>
          <w:p w:rsidR="00C80FB4" w:rsidRPr="00C80FB4" w:rsidRDefault="00C80FB4" w:rsidP="00C80FB4">
            <w:pPr>
              <w:spacing w:after="0"/>
              <w:ind w:left="1152" w:hanging="1152"/>
              <w:jc w:val="both"/>
              <w:rPr>
                <w:rFonts w:ascii="Arial" w:hAnsi="Arial" w:cs="Arial"/>
                <w:bCs/>
                <w:iCs/>
                <w:lang w:val="sr-Latn-RS"/>
              </w:rPr>
            </w:pPr>
            <w:r w:rsidRPr="00C80FB4">
              <w:rPr>
                <w:rFonts w:ascii="Arial" w:eastAsia="Times New Roman" w:hAnsi="Arial" w:cs="Arial"/>
              </w:rPr>
              <w:t>rasporeda i evidencije prisustva.</w:t>
            </w:r>
          </w:p>
        </w:tc>
      </w:tr>
    </w:tbl>
    <w:p w:rsidR="00C80FB4" w:rsidRDefault="00C80FB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00BE6E54">
              <w:rPr>
                <w:rFonts w:ascii="Arial" w:hAnsi="Arial" w:cs="Arial"/>
                <w:b/>
                <w:bCs/>
                <w:iCs/>
                <w:lang w:val="sr-Latn-RS" w:eastAsia="en-US"/>
              </w:rPr>
              <w:t xml:space="preserve">   </w:t>
            </w:r>
            <w:r w:rsidRPr="00C80FB4">
              <w:rPr>
                <w:rFonts w:ascii="Arial" w:eastAsia="Times New Roman" w:hAnsi="Arial" w:cs="Arial"/>
              </w:rPr>
              <w:t>Konteksti prakse fizioterapije</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lang w:val="sr-Latn-RS"/>
              </w:rPr>
            </w:pPr>
            <w:r w:rsidRPr="00C80FB4">
              <w:rPr>
                <w:rFonts w:ascii="Arial" w:hAnsi="Arial" w:cs="Arial"/>
              </w:rPr>
              <w:t>VI</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BE6E54" w:rsidP="00BE6E54">
            <w:pPr>
              <w:widowControl w:val="0"/>
              <w:tabs>
                <w:tab w:val="left" w:pos="567"/>
              </w:tabs>
              <w:autoSpaceDE w:val="0"/>
              <w:autoSpaceDN w:val="0"/>
              <w:adjustRightInd w:val="0"/>
              <w:spacing w:line="276" w:lineRule="auto"/>
              <w:rPr>
                <w:rFonts w:ascii="Arial" w:hAnsi="Arial" w:cs="Arial"/>
                <w:lang w:val="sr-Latn-RS"/>
              </w:rPr>
            </w:pPr>
            <w:r>
              <w:rPr>
                <w:rFonts w:ascii="Arial" w:hAnsi="Arial" w:cs="Arial"/>
              </w:rPr>
              <w:t xml:space="preserve"> </w:t>
            </w:r>
            <w:r w:rsidR="00C80FB4" w:rsidRPr="00C80FB4">
              <w:rPr>
                <w:rFonts w:ascii="Arial" w:hAnsi="Arial" w:cs="Arial"/>
              </w:rPr>
              <w:t>3</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BE6E54" w:rsidP="00BE6E54">
            <w:pPr>
              <w:widowControl w:val="0"/>
              <w:tabs>
                <w:tab w:val="left" w:pos="567"/>
              </w:tabs>
              <w:autoSpaceDE w:val="0"/>
              <w:autoSpaceDN w:val="0"/>
              <w:adjustRightInd w:val="0"/>
              <w:spacing w:line="276" w:lineRule="auto"/>
              <w:rPr>
                <w:rFonts w:ascii="Arial" w:hAnsi="Arial" w:cs="Arial"/>
                <w:lang w:val="sr-Latn-RS"/>
              </w:rPr>
            </w:pPr>
            <w:r>
              <w:rPr>
                <w:rFonts w:ascii="Arial" w:hAnsi="Arial" w:cs="Arial"/>
                <w:lang w:val="sr-Latn-RS"/>
              </w:rPr>
              <w:t xml:space="preserve"> </w:t>
            </w:r>
            <w:r w:rsidR="00C80FB4" w:rsidRPr="00C80FB4">
              <w:rPr>
                <w:rFonts w:ascii="Arial" w:hAnsi="Arial" w:cs="Arial"/>
                <w:lang w:val="sr-Latn-RS"/>
              </w:rPr>
              <w:t>3</w:t>
            </w:r>
            <w:r w:rsidR="00EC026C">
              <w:rPr>
                <w:rFonts w:ascii="Arial" w:hAnsi="Arial" w:cs="Arial"/>
                <w:lang w:val="sr-Latn-RS"/>
              </w:rPr>
              <w:t xml:space="preserve"> P </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1716"/>
        <w:gridCol w:w="5417"/>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BE6E5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osnovne studije - studijski program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heme="minorHAnsi" w:hAnsi="Arial" w:cs="Arial"/>
                <w:bCs/>
                <w:iCs/>
                <w:lang w:val="sr-Latn-RS"/>
              </w:rPr>
              <w:t>Nema</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Ciljevi izučavanja predmeta</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imes New Roman" w:hAnsi="Arial" w:cs="Arial"/>
              </w:rPr>
              <w:t xml:space="preserve">Predmet treba da pomogne studentima da steknu dobro razumijevanje  prakse fizioterapije unutar savremenog  konteksta zdravstvene brige.  </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4"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Fizioterapija u 21. vijeku. Savremeni trendovi u praksi fizioterapije.</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Modeli prakse fizioterapije.</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Kliničko rasuđivanje u fizioterapiji.</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Putevi karijere  i profesionalni razvoj fizioterapeuta.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Praksa fizioterapije u zajednici.</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Kulturni aspekti prakse fizioterapije.</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Regulacija prakse fizioterapije.</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Praksa fizioterapije zasnovana na dokazima.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Praksa fizioterapije  usmjerena na pacijenta.</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Fizioterapeut kao edukator.</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Komunikacija i saradnja u timskom radu  u praksi fizioterapije.</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Korišćenje Međunarodne klasifikacije  funkcionisanja, onesposobljenosti  i zdravlja  u interprofesionalnom radu.</w:t>
            </w:r>
          </w:p>
        </w:tc>
      </w:tr>
      <w:tr w:rsidR="00C80FB4" w:rsidRPr="00C80FB4" w:rsidTr="00E45B68">
        <w:trPr>
          <w:cantSplit/>
          <w:trHeight w:val="220"/>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Fizioterapeutska dokumentacija.</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Upravjanje praksom fizioterapije.</w:t>
            </w:r>
          </w:p>
        </w:tc>
      </w:tr>
      <w:tr w:rsidR="00C80FB4" w:rsidRPr="00C80FB4" w:rsidTr="00E45B68">
        <w:trPr>
          <w:cantSplit/>
          <w:trHeight w:val="221"/>
        </w:trPr>
        <w:tc>
          <w:tcPr>
            <w:tcW w:w="1354"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6"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rPr>
              <w:t>Evaluacija prakse fizioterapije.</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Predavanja.Vježbe. Izrada seminarskih radova. Konsultacije. Učenje za kolokvijume i završni ispit.</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231"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rPr>
                <w:rFonts w:ascii="Arial" w:hAnsi="Arial" w:cs="Arial"/>
              </w:rPr>
            </w:pPr>
            <w:r w:rsidRPr="00C80FB4">
              <w:rPr>
                <w:rFonts w:ascii="Arial" w:hAnsi="Arial" w:cs="Arial"/>
              </w:rPr>
              <w:t xml:space="preserve">3 kredita </w:t>
            </w:r>
            <w:r w:rsidRPr="00C80FB4">
              <w:rPr>
                <w:rFonts w:ascii="Arial" w:hAnsi="Arial" w:cs="Arial"/>
              </w:rPr>
              <w:sym w:font="Symbol" w:char="F0B4"/>
            </w:r>
            <w:r w:rsidRPr="00C80FB4">
              <w:rPr>
                <w:rFonts w:ascii="Arial" w:hAnsi="Arial" w:cs="Arial"/>
              </w:rPr>
              <w:t xml:space="preserve"> 40/30 = 4 sata. </w:t>
            </w:r>
          </w:p>
          <w:p w:rsidR="00C80FB4" w:rsidRPr="00C80FB4" w:rsidRDefault="00C80FB4" w:rsidP="00C80FB4">
            <w:pPr>
              <w:rPr>
                <w:rFonts w:ascii="Arial" w:hAnsi="Arial" w:cs="Arial"/>
              </w:rPr>
            </w:pPr>
            <w:r w:rsidRPr="00C80FB4">
              <w:rPr>
                <w:rFonts w:ascii="Arial" w:hAnsi="Arial" w:cs="Arial"/>
              </w:rPr>
              <w:t xml:space="preserve">Struktura: 3 sata predavanja, 1 sat samostalnog rada, uključujući konsultacije. </w:t>
            </w:r>
          </w:p>
          <w:p w:rsidR="00C80FB4" w:rsidRPr="00C80FB4" w:rsidRDefault="00C80FB4" w:rsidP="00C80FB4">
            <w:pPr>
              <w:spacing w:after="0"/>
              <w:jc w:val="center"/>
              <w:rPr>
                <w:rFonts w:ascii="Arial" w:eastAsia="Times New Roman" w:hAnsi="Arial" w:cs="Arial"/>
                <w:u w:val="single"/>
                <w:lang w:val="sr-Latn-RS"/>
              </w:rPr>
            </w:pPr>
          </w:p>
        </w:tc>
        <w:tc>
          <w:tcPr>
            <w:tcW w:w="2769"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jc w:val="center"/>
              <w:rPr>
                <w:rFonts w:ascii="Arial" w:hAnsi="Arial" w:cs="Arial"/>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(4 sata) x 16 = </w:t>
            </w:r>
            <w:r w:rsidRPr="00C80FB4">
              <w:rPr>
                <w:b/>
                <w:u w:val="single"/>
              </w:rPr>
              <w:t>64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(4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8</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line="276" w:lineRule="auto"/>
              <w:ind w:left="99"/>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3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90 sati</w:t>
            </w:r>
          </w:p>
          <w:p w:rsidR="00C80FB4" w:rsidRPr="00C80FB4" w:rsidRDefault="00C80FB4" w:rsidP="00C80FB4">
            <w:pPr>
              <w:pStyle w:val="TableParagraph"/>
              <w:spacing w:before="110" w:line="276" w:lineRule="auto"/>
              <w:ind w:left="99"/>
            </w:pPr>
            <w:r w:rsidRPr="00C80FB4">
              <w:rPr>
                <w:b/>
              </w:rPr>
              <w:t>Struktura</w:t>
            </w:r>
            <w:r w:rsidRPr="00C80FB4">
              <w:rPr>
                <w:b/>
                <w:spacing w:val="-3"/>
              </w:rPr>
              <w:t xml:space="preserve"> </w:t>
            </w:r>
            <w:r w:rsidRPr="00C80FB4">
              <w:rPr>
                <w:b/>
              </w:rPr>
              <w:t>opterećenja</w:t>
            </w:r>
            <w:r w:rsidRPr="00C80FB4">
              <w:t>: 64 sata (nastava i završni ispit) + 8 sati (priprema) +</w:t>
            </w:r>
            <w:r w:rsidRPr="00C80FB4">
              <w:rPr>
                <w:spacing w:val="-39"/>
              </w:rPr>
              <w:t xml:space="preserve"> </w:t>
            </w:r>
            <w:r w:rsidRPr="00C80FB4">
              <w:t>18 sati</w:t>
            </w:r>
            <w:r w:rsidRPr="00C80FB4">
              <w:rPr>
                <w:spacing w:val="1"/>
              </w:rPr>
              <w:t xml:space="preserve"> </w:t>
            </w:r>
            <w:r w:rsidRPr="00C80FB4">
              <w:t>(dopunski</w:t>
            </w:r>
            <w:r w:rsidRPr="00C80FB4">
              <w:rPr>
                <w:spacing w:val="1"/>
              </w:rPr>
              <w:t xml:space="preserve"> </w:t>
            </w:r>
            <w:r w:rsidRPr="00C80FB4">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Obaveze studenata u toku nastave:</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imes New Roman" w:hAnsi="Arial" w:cs="Arial"/>
              </w:rPr>
              <w:t>Studenti su obavezni da pohađaju nastavu, da rade i predaju domaće zadatke i da  rade oba kolokvijuma.</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lastRenderedPageBreak/>
              <w:t>Literatura:</w:t>
            </w:r>
          </w:p>
          <w:p w:rsidR="00C80FB4" w:rsidRPr="00C80FB4" w:rsidRDefault="00C80FB4" w:rsidP="00C80FB4">
            <w:pPr>
              <w:widowControl w:val="0"/>
              <w:tabs>
                <w:tab w:val="left" w:pos="567"/>
              </w:tabs>
              <w:autoSpaceDE w:val="0"/>
              <w:autoSpaceDN w:val="0"/>
              <w:adjustRightInd w:val="0"/>
              <w:spacing w:after="0"/>
              <w:rPr>
                <w:rFonts w:ascii="Arial" w:hAnsi="Arial" w:cs="Arial"/>
              </w:rPr>
            </w:pPr>
            <w:r w:rsidRPr="00C80FB4">
              <w:rPr>
                <w:rFonts w:ascii="Arial" w:eastAsia="Times New Roman" w:hAnsi="Arial" w:cs="Arial"/>
              </w:rPr>
              <w:t xml:space="preserve">1. Higgs J, Smith M, Webb G, Skinner M, Crocker A. Contexts of physiotherapy practice. Churchill Livingstone, 2009. </w:t>
            </w:r>
            <w:r w:rsidRPr="00C80FB4">
              <w:rPr>
                <w:rFonts w:ascii="Arial" w:hAnsi="Arial" w:cs="Arial"/>
              </w:rPr>
              <w:t xml:space="preserve"> </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hAnsi="Arial" w:cs="Arial"/>
              </w:rPr>
              <w:t xml:space="preserve">2. </w:t>
            </w:r>
            <w:r w:rsidRPr="00C80FB4">
              <w:rPr>
                <w:rFonts w:ascii="Arial" w:eastAsia="Times New Roman" w:hAnsi="Arial" w:cs="Arial"/>
              </w:rPr>
              <w:t>Atwal A, Jones M, eds,  Preparing for Professional Practice in Health and Social Care. Wiley-Blackwell, 2009.</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Ishodi učenja (usklađeni sa ishodima za studijski program):</w:t>
            </w:r>
          </w:p>
          <w:p w:rsidR="00C80FB4" w:rsidRPr="00C80FB4" w:rsidRDefault="00C80FB4" w:rsidP="00C80FB4">
            <w:pPr>
              <w:spacing w:after="0"/>
              <w:rPr>
                <w:rFonts w:ascii="Arial" w:eastAsia="Times New Roman" w:hAnsi="Arial" w:cs="Arial"/>
              </w:rPr>
            </w:pPr>
            <w:r w:rsidRPr="00C80FB4">
              <w:rPr>
                <w:rFonts w:ascii="Arial" w:eastAsia="Times New Roman" w:hAnsi="Arial" w:cs="Arial"/>
              </w:rPr>
              <w:t xml:space="preserve">1.Demonstrira dobro poznavanje savremenih modela i trendova u fizioterapiji </w:t>
            </w:r>
          </w:p>
          <w:p w:rsidR="00C80FB4" w:rsidRPr="00C80FB4" w:rsidRDefault="00C80FB4" w:rsidP="00C80FB4">
            <w:pPr>
              <w:widowControl w:val="0"/>
              <w:tabs>
                <w:tab w:val="left" w:pos="567"/>
              </w:tabs>
              <w:autoSpaceDE w:val="0"/>
              <w:autoSpaceDN w:val="0"/>
              <w:adjustRightInd w:val="0"/>
              <w:spacing w:after="0"/>
              <w:rPr>
                <w:rFonts w:ascii="Arial" w:eastAsia="Times New Roman" w:hAnsi="Arial" w:cs="Arial"/>
              </w:rPr>
            </w:pPr>
            <w:r w:rsidRPr="00C80FB4">
              <w:rPr>
                <w:rFonts w:ascii="Arial" w:eastAsia="Times New Roman" w:hAnsi="Arial" w:cs="Arial"/>
              </w:rPr>
              <w:t>2.Demonstrira kritičku samo-procjenu uključujući sposobnost kritičkog razmišljanja  i evaluacije sopstvene prakse.</w:t>
            </w:r>
          </w:p>
          <w:p w:rsidR="00C80FB4" w:rsidRPr="00C80FB4" w:rsidRDefault="00C80FB4" w:rsidP="00C80FB4">
            <w:pPr>
              <w:widowControl w:val="0"/>
              <w:tabs>
                <w:tab w:val="left" w:pos="567"/>
              </w:tabs>
              <w:autoSpaceDE w:val="0"/>
              <w:autoSpaceDN w:val="0"/>
              <w:adjustRightInd w:val="0"/>
              <w:spacing w:after="0"/>
              <w:rPr>
                <w:rFonts w:ascii="Arial" w:eastAsia="Times New Roman" w:hAnsi="Arial" w:cs="Arial"/>
              </w:rPr>
            </w:pPr>
            <w:r w:rsidRPr="00C80FB4">
              <w:rPr>
                <w:rFonts w:ascii="Arial" w:eastAsia="Times New Roman" w:hAnsi="Arial" w:cs="Arial"/>
              </w:rPr>
              <w:t xml:space="preserve">3. Angažuje se i pruža dokaze o ličnom i profesionalnom razvoju. </w:t>
            </w:r>
          </w:p>
          <w:p w:rsidR="00C80FB4" w:rsidRPr="00C80FB4" w:rsidRDefault="00C80FB4" w:rsidP="00C80FB4">
            <w:pPr>
              <w:widowControl w:val="0"/>
              <w:tabs>
                <w:tab w:val="left" w:pos="567"/>
              </w:tabs>
              <w:autoSpaceDE w:val="0"/>
              <w:autoSpaceDN w:val="0"/>
              <w:adjustRightInd w:val="0"/>
              <w:spacing w:after="0"/>
              <w:rPr>
                <w:rFonts w:ascii="Arial" w:eastAsia="Times New Roman" w:hAnsi="Arial" w:cs="Arial"/>
              </w:rPr>
            </w:pPr>
            <w:r w:rsidRPr="00C80FB4">
              <w:rPr>
                <w:rFonts w:ascii="Arial" w:eastAsia="Times New Roman" w:hAnsi="Arial" w:cs="Arial"/>
              </w:rPr>
              <w:t xml:space="preserve">4. Pokaže kritičko razumijevanje uloge interpersonalnih vještina komunikacije kao dijela stručne kompetencije u radu sa kolegama, korisnicima usluga i njihovim rođacima i negovateljima. </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imes New Roman" w:hAnsi="Arial" w:cs="Arial"/>
              </w:rPr>
              <w:t>5.Kritički analizira psihosocijalne, kulturne, ekonomske i demografske faktore  koji utiču na zdravlje i fizioterapiju.</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Oblici provjere znanja i ocjenjivanje:</w:t>
            </w:r>
          </w:p>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imes New Roman" w:hAnsi="Arial" w:cs="Arial"/>
              </w:rPr>
              <w:t>Pohađanje i praćenje nastave najviše se ocjenjuje se 5 poena; 2 seminarska rada se ocjenjuju sa ukupno 5 poena (svaki rad sa 2,5 poena);  2 kolokvijuma se ocjenjuju sa ukupno 40 bodova (svaki kolokvijum sa 20 poena); završni ispit se ocjenjuje sa 50.  poena; Prelazna ocjena se dobija ako se kumulativno sakupi najmanje 50 poena.</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eastAsiaTheme="minorHAnsi" w:hAnsi="Arial" w:cs="Arial"/>
                <w:bCs/>
                <w:iCs/>
                <w:lang w:val="sr-Latn-RS"/>
              </w:rPr>
              <w:t>Dr Dragan Radovanović, redovni profesor</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heme="minorHAnsi" w:hAnsi="Arial" w:cs="Arial"/>
                <w:bCs/>
                <w:iCs/>
                <w:lang w:val="sr-Latn-RS"/>
              </w:rPr>
              <w:t>Nema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Proprioceptivne tehnike u fizioterapiji</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rPr>
              <w:t>VI</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rPr>
              <w:t>3</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rPr>
              <w:t>2P+1V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osnovne studije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Anatomije sa histologijom II, Fiziologije, Patologije s patofiziologijom,  Kineziologije I i II, Fizioterapije I i II.</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hAnsi="Arial" w:cs="Arial"/>
              </w:rPr>
              <w:t>Upoznavanje i usvajanje proprioceptivnih terapijskih tehnika (proprioceprivni trening, proprioceptivna neuromuskularne facilitacije, nove terapijske tehnike zasnovane na propriocepciji) utemeljenih na naučnim dokazima i široko korišćenih u fizioterapiji i rehabilitaciji.</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Propriocepcija. Komponente propriocepcije. Proprioreceptori. Tjelesni sistemi koji utiču na propriocepciju.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Značaj propriocepcije u rehabilitaciji.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Muskuloskeletne i neurološke bolesti i povrede praćene oštećenjem propriocepcije.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Proprioceptivne vježbe u smanjenju deficita propriocepcije i poboljšanje funkcionalnog pokreta.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Proprioceptivne vježbe u rehabilitaciji balansa i hoda.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Proprioceptivne vježbe u sportskoj rehabilitaciji.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Tehnike proprioceptivne neurofacilitacije. Osnovni elementi facilitacije. Otpor. Iradijacija i pojačavanje. Manuelni kontakt. Položaj i mehanika tijela. Verbalna komand</w:t>
            </w:r>
            <w:r w:rsidRPr="00C80FB4">
              <w:rPr>
                <w:rFonts w:ascii="Arial" w:hAnsi="Arial" w:cs="Arial"/>
                <w:lang w:val="pl-PL"/>
              </w:rPr>
              <w:t xml:space="preserve">a. Trakcija i aproksimacija. </w:t>
            </w:r>
            <w:r w:rsidRPr="00C80FB4">
              <w:rPr>
                <w:rFonts w:ascii="Arial" w:hAnsi="Arial" w:cs="Arial"/>
              </w:rPr>
              <w:t>Istezanje. Tajming.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Tehnike proprioceptivne neurofacilitacije. Ritmičko započinjanje. Kombinacija kontrakcija. Preusmjeravanje antagonista. Stabilizirajuće preusmjeravanje. Ritmička stabilizacija. Ponavljano istezanje. Kontrakcija –relaksacija. Održavanje ravnoteže.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Tehnike proprioceptivne neurofacilitacije u funkcionalnom treningu.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Tehnike proprioceptivne neurofacijitacije i motorno učenje.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Proprioceptivne vježbe i tehnike proprioceptivne neurofacilitacije u fizioterapiji zglobne disfunkcije (hipo i hipermobilnosti zgloba, nestabilnosti zgloba, izmijenjenog kvaliteta pokreta).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Tehnike proprioceptivne neurofacilitacije u fizioterapiji mišićne disfunkcije (smanjenje jačine, snage i izdržljivosti, mišićne ihhibicije, povišene mišićne aktivacije, skraćenja mišića).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Proprioceptivne vježbe i tehnike proprioceptivne neurofacilitcije u neurološkoj rehabilitaciji.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BE6E54" w:rsidRDefault="00C80FB4" w:rsidP="00C80FB4">
            <w:pPr>
              <w:spacing w:after="0"/>
              <w:jc w:val="both"/>
              <w:rPr>
                <w:rFonts w:ascii="Arial" w:hAnsi="Arial" w:cs="Arial"/>
              </w:rPr>
            </w:pPr>
            <w:r w:rsidRPr="00C80FB4">
              <w:rPr>
                <w:rFonts w:ascii="Arial" w:hAnsi="Arial" w:cs="Arial"/>
              </w:rPr>
              <w:t xml:space="preserve">Nove terapijske i tehnike zasnovane na propriocepciji u oporavku funkcije nakon lezija centralnog nervnog sistema. </w:t>
            </w:r>
          </w:p>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jc w:val="both"/>
              <w:rPr>
                <w:rFonts w:ascii="Arial" w:eastAsia="Times New Roman" w:hAnsi="Arial" w:cs="Arial"/>
                <w:lang w:val="sr-Latn-RS"/>
              </w:rPr>
            </w:pPr>
            <w:r w:rsidRPr="00C80FB4">
              <w:rPr>
                <w:rFonts w:ascii="Arial" w:hAnsi="Arial" w:cs="Arial"/>
              </w:rPr>
              <w:t>Proprioceptivne tehnike u vestibularnoj rehabilitaciji. Pregled i sinteza pređenog gradiva. (Vježbe: prate predavanja)</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Metode obrazovanja</w:t>
            </w:r>
            <w:r w:rsidRPr="00C80FB4">
              <w:rPr>
                <w:rFonts w:ascii="Arial" w:eastAsia="Times New Roman" w:hAnsi="Arial" w:cs="Arial"/>
              </w:rPr>
              <w:t xml:space="preserve"> Predavanja i vježbe. Učenje za vježbe. Izrada domaćih radova. Konsultacije. Učenje za kolokvijume i završni ispit.</w:t>
            </w:r>
            <w:r w:rsidRPr="00C80FB4">
              <w:rPr>
                <w:rFonts w:ascii="Arial" w:eastAsia="Times New Roman" w:hAnsi="Arial" w:cs="Arial"/>
                <w:b/>
                <w:bCs/>
                <w:iCs/>
                <w:lang w:val="sr-Latn-RS"/>
              </w:rPr>
              <w:t xml:space="preserve"> </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pStyle w:val="BodyText3"/>
              <w:spacing w:line="276" w:lineRule="auto"/>
              <w:jc w:val="center"/>
              <w:rPr>
                <w:bCs/>
                <w:color w:val="auto"/>
                <w:sz w:val="22"/>
                <w:szCs w:val="22"/>
                <w:lang w:val="sr-Latn-RS"/>
              </w:rPr>
            </w:pPr>
            <w:r w:rsidRPr="00C80FB4">
              <w:rPr>
                <w:bCs/>
                <w:color w:val="auto"/>
                <w:sz w:val="22"/>
                <w:szCs w:val="22"/>
                <w:lang w:val="sr-Latn-RS"/>
              </w:rPr>
              <w:t>3  kredita x 40/30 = 4 sata</w:t>
            </w:r>
          </w:p>
          <w:p w:rsidR="00C80FB4" w:rsidRPr="00C80FB4" w:rsidRDefault="00C80FB4" w:rsidP="00C80FB4">
            <w:pPr>
              <w:pStyle w:val="BodyText3"/>
              <w:spacing w:line="276" w:lineRule="auto"/>
              <w:jc w:val="center"/>
              <w:rPr>
                <w:bCs/>
                <w:color w:val="auto"/>
                <w:sz w:val="22"/>
                <w:szCs w:val="22"/>
                <w:lang w:val="sr-Latn-RS"/>
              </w:rPr>
            </w:pPr>
            <w:r w:rsidRPr="00C80FB4">
              <w:rPr>
                <w:bCs/>
                <w:color w:val="auto"/>
                <w:sz w:val="22"/>
                <w:szCs w:val="22"/>
                <w:lang w:val="sr-Latn-RS"/>
              </w:rPr>
              <w:t>Struktura: 2 sata predavanja</w:t>
            </w:r>
          </w:p>
          <w:p w:rsidR="00C80FB4" w:rsidRPr="00C80FB4" w:rsidRDefault="00C80FB4" w:rsidP="00C80FB4">
            <w:pPr>
              <w:pStyle w:val="BodyText3"/>
              <w:spacing w:line="276" w:lineRule="auto"/>
              <w:jc w:val="center"/>
              <w:rPr>
                <w:bCs/>
                <w:color w:val="auto"/>
                <w:sz w:val="22"/>
                <w:szCs w:val="22"/>
                <w:lang w:val="sr-Latn-RS"/>
              </w:rPr>
            </w:pPr>
            <w:r w:rsidRPr="00C80FB4">
              <w:rPr>
                <w:bCs/>
                <w:color w:val="auto"/>
                <w:sz w:val="22"/>
                <w:szCs w:val="22"/>
                <w:lang w:val="sr-Latn-RS"/>
              </w:rPr>
              <w:t>1 sat vježbi</w:t>
            </w:r>
          </w:p>
          <w:p w:rsidR="00C80FB4" w:rsidRPr="00C80FB4" w:rsidRDefault="00C80FB4" w:rsidP="00C80FB4">
            <w:pPr>
              <w:spacing w:after="0"/>
              <w:jc w:val="center"/>
              <w:rPr>
                <w:rFonts w:ascii="Arial" w:eastAsia="Times New Roman" w:hAnsi="Arial" w:cs="Arial"/>
                <w:u w:val="single"/>
                <w:lang w:val="sr-Latn-RS"/>
              </w:rPr>
            </w:pPr>
            <w:r w:rsidRPr="00C80FB4">
              <w:rPr>
                <w:rFonts w:ascii="Arial" w:hAnsi="Arial" w:cs="Arial"/>
                <w:bCs/>
                <w:lang w:val="sr-Latn-RS"/>
              </w:rPr>
              <w:t>1 sat samostalni rada i konsultacija</w:t>
            </w: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jc w:val="center"/>
              <w:rPr>
                <w:rFonts w:ascii="Arial" w:eastAsia="Times New Roman" w:hAnsi="Arial" w:cs="Arial"/>
                <w:u w:val="single"/>
              </w:rPr>
            </w:pPr>
            <w:r w:rsidRPr="00C80FB4">
              <w:rPr>
                <w:rFonts w:ascii="Arial" w:eastAsia="Times New Roman" w:hAnsi="Arial" w:cs="Arial"/>
                <w:u w:val="single"/>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(4 sata) x 16 = </w:t>
            </w:r>
            <w:r w:rsidRPr="00C80FB4">
              <w:rPr>
                <w:b/>
                <w:u w:val="single"/>
              </w:rPr>
              <w:t>64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(4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8</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line="276" w:lineRule="auto"/>
              <w:ind w:left="99"/>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3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90 sati</w:t>
            </w:r>
          </w:p>
          <w:p w:rsidR="00C80FB4" w:rsidRPr="00C80FB4" w:rsidRDefault="00C80FB4" w:rsidP="00C80FB4">
            <w:pPr>
              <w:pStyle w:val="TableParagraph"/>
              <w:spacing w:before="110" w:line="276" w:lineRule="auto"/>
              <w:ind w:left="99"/>
            </w:pPr>
            <w:r w:rsidRPr="00C80FB4">
              <w:rPr>
                <w:b/>
              </w:rPr>
              <w:t>Struktura</w:t>
            </w:r>
            <w:r w:rsidRPr="00C80FB4">
              <w:rPr>
                <w:b/>
                <w:spacing w:val="-3"/>
              </w:rPr>
              <w:t xml:space="preserve"> </w:t>
            </w:r>
            <w:r w:rsidRPr="00C80FB4">
              <w:rPr>
                <w:b/>
              </w:rPr>
              <w:t>opterećenja</w:t>
            </w:r>
            <w:r w:rsidRPr="00C80FB4">
              <w:t>: 64 sata (nastava i završni ispit) + 8 sati (priprema) +</w:t>
            </w:r>
            <w:r w:rsidRPr="00C80FB4">
              <w:rPr>
                <w:spacing w:val="-39"/>
              </w:rPr>
              <w:t xml:space="preserve"> </w:t>
            </w:r>
            <w:r w:rsidRPr="00C80FB4">
              <w:t>18 sati</w:t>
            </w:r>
            <w:r w:rsidRPr="00C80FB4">
              <w:rPr>
                <w:spacing w:val="1"/>
              </w:rPr>
              <w:t xml:space="preserve"> </w:t>
            </w:r>
            <w:r w:rsidRPr="00C80FB4">
              <w:t>(dopunski</w:t>
            </w:r>
            <w:r w:rsidRPr="00C80FB4">
              <w:rPr>
                <w:spacing w:val="1"/>
              </w:rPr>
              <w:t xml:space="preserve"> </w:t>
            </w:r>
            <w:r w:rsidRPr="00C80FB4">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hAnsi="Arial" w:cs="Arial"/>
                <w:lang w:val="sl-SI"/>
              </w:rPr>
              <w:t>Studenti su obavezni da pohađaju nastavu, da uče za vježbe, da rade i  predaju domaće radove i da  rade oba kolokvijuma.</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Literatura: </w:t>
            </w:r>
            <w:r w:rsidRPr="00C80FB4">
              <w:rPr>
                <w:rFonts w:ascii="Arial" w:hAnsi="Arial" w:cs="Arial"/>
                <w:bCs/>
                <w:iCs/>
              </w:rPr>
              <w:t>1.Nicola J.Petty,ed. Principles of Neuromusculoskeletal Treatment and Management.A Guide for Therapists.Churchill-Livingstone, Elsevier, 2011. 2.Adler SS, Beckers D, Buck M: PNF u praksi: ilustrovani vodič. Autorizovani prevod sa engleskog jezika (PNF in Practice: Ilustrated Guide  [Springer</w:t>
            </w:r>
            <w:r w:rsidRPr="00C80FB4">
              <w:rPr>
                <w:rFonts w:ascii="Arial" w:hAnsi="Arial" w:cs="Arial"/>
              </w:rPr>
              <w:t>–Verlag, 1999]). Beograd: Klinika za rehabilitaciju „Dr Miroslav Zotović” i Tehniss, 2000. 3.Jović S: Neurorehabilitacija. Beograd: Klinika za rehabilitaciju „Dr Miroslav Zotović”,  2004.</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položenog ispita iz ovog predmeta moći da: 1.Prepoznaje važnost primjene proprioceptivnih tehnika u kliničkoj fizioterapiji u cilju što potpunijeg oporavka pacijenata 2.Prepoznaje razlike izmedju pojedinih proprioceptivnih tehnika (propriocepivni trening, tehnike PNF, nove tehnike zasnovane na propriocepciji). 3.Objašnjava ciljeve primjene različitih proprioceptivnih tehnika u muskuloskeletnoj, neurološkoj  i sportskoj rehabilitaciji. 4. Demonstrira vještinu u primjeni proprioceptivnih tehnika kod pacijenata sa različitim bolestima i poremećajima, uključene u program fizioterapije zajedno sa drugim terapijskim pristupima.</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hAnsi="Arial" w:cs="Arial"/>
                <w:lang w:val="sl-SI"/>
              </w:rPr>
              <w:t xml:space="preserve">Redovno pohađanje i praćenje predavanja i vježbi ocjenjuje se ukupno sa 5 poena; 2 domaća rada se ocjenjuju sa ukupno 5 poena (svaki rad sa 2,5 poena); 2 kolokvijuma se ocjenjuju sa ukupno 40 poena (svaki kolokvijum sa 20 poena); završni ispit se ocjenjuje sa 50 poena. Prelazna ocjena se dobija ako se kumulativno sakupi najmanje 50 </w:t>
            </w:r>
            <w:r w:rsidRPr="00C80FB4">
              <w:rPr>
                <w:rFonts w:ascii="Arial" w:hAnsi="Arial" w:cs="Arial"/>
                <w:lang w:val="sl-SI"/>
              </w:rPr>
              <w:lastRenderedPageBreak/>
              <w:t>poena.</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lastRenderedPageBreak/>
              <w:t xml:space="preserve">Ime i prezime nastavnika i saradnika: </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imes New Roman" w:hAnsi="Arial" w:cs="Arial"/>
              </w:rPr>
              <w:t>Nema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 xml:space="preserve">Napomena (ukoliko je potrebno): </w:t>
            </w:r>
            <w:r w:rsidRPr="00C80FB4">
              <w:rPr>
                <w:rFonts w:ascii="Arial" w:eastAsia="Times New Roman" w:hAnsi="Arial" w:cs="Arial"/>
              </w:rPr>
              <w:t>Nema</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EC026C" w:rsidRDefault="00C80FB4" w:rsidP="00EC026C">
            <w:pPr>
              <w:spacing w:after="180" w:line="276" w:lineRule="auto"/>
              <w:textAlignment w:val="baseline"/>
              <w:outlineLvl w:val="1"/>
              <w:rPr>
                <w:rFonts w:ascii="Arial" w:eastAsia="Times New Roman" w:hAnsi="Arial" w:cs="Arial"/>
                <w:b/>
              </w:rPr>
            </w:pPr>
            <w:r w:rsidRPr="00C80FB4">
              <w:rPr>
                <w:rFonts w:ascii="Arial" w:hAnsi="Arial" w:cs="Arial"/>
                <w:b/>
                <w:bCs/>
                <w:iCs/>
                <w:lang w:val="sr-Latn-RS" w:eastAsia="en-US"/>
              </w:rPr>
              <w:t xml:space="preserve">Naziv predmeta: </w:t>
            </w:r>
            <w:r w:rsidRPr="00C80FB4">
              <w:rPr>
                <w:rFonts w:ascii="Arial" w:eastAsia="Times New Roman" w:hAnsi="Arial" w:cs="Arial"/>
                <w:b/>
              </w:rPr>
              <w:t>Promocij</w:t>
            </w:r>
            <w:r w:rsidR="00EC026C">
              <w:rPr>
                <w:rFonts w:ascii="Arial" w:eastAsia="Times New Roman" w:hAnsi="Arial" w:cs="Arial"/>
                <w:b/>
              </w:rPr>
              <w:t>a zdravlja i prevencija bolesti</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BE6E54"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rPr>
              <w:t>Izborni modul</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lang w:val="sr-Latn-RS"/>
              </w:rPr>
              <w:t>VI</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lang w:val="sr-Latn-RS"/>
              </w:rPr>
              <w:t>4</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rPr>
              <w:t>2P+1V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BE6E5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p>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hAnsi="Arial" w:cs="Arial"/>
                <w:b/>
                <w:bCs/>
                <w:iCs/>
              </w:rPr>
              <w:t>Medicinski fakultet – studijski program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i II Anatomije II, Fiziologije, Patologije s patofiziologijom,  Kineziologije I i II, Fizioterapije I i II</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hAnsi="Arial" w:cs="Arial"/>
              </w:rPr>
              <w:t>Cilj modula je da omogući studentima da razviju znanje, vještine i stavove neophodne fizioterapeutu za rad u promociju zdravlja i prevenciju bolesti na primarnom, sekundarnom i tercijarnom nivou, u radnoj sredini i različitim uslovima u zajednici, posebno za osobe sa rizikom od hroničnih bolesti.</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Priprema i upis semestra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 xml:space="preserve">Javno zdravlje. Javnozdravstvene intervencije i zdravstveni sistem. </w:t>
            </w:r>
            <w:r w:rsidRPr="00C80FB4">
              <w:rPr>
                <w:rFonts w:ascii="Arial" w:hAnsi="Arial" w:cs="Arial"/>
                <w:lang w:val="pl-PL"/>
              </w:rPr>
              <w:t>Zdravstvene potrebe i očekivanje zajednice.</w:t>
            </w:r>
            <w:r w:rsidRPr="00C80FB4">
              <w:rPr>
                <w:rFonts w:ascii="Arial" w:hAnsi="Arial" w:cs="Arial"/>
              </w:rPr>
              <w:t xml:space="preserve">  </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 xml:space="preserve">Promocija zdravlja i </w:t>
            </w:r>
            <w:r w:rsidRPr="00C80FB4">
              <w:rPr>
                <w:rFonts w:ascii="Arial" w:hAnsi="Arial" w:cs="Arial"/>
                <w:lang w:val="pl-PL"/>
              </w:rPr>
              <w:t>podrška zdravim načinima  života</w:t>
            </w:r>
            <w:r w:rsidRPr="00C80FB4">
              <w:rPr>
                <w:rFonts w:ascii="Arial" w:hAnsi="Arial" w:cs="Arial"/>
              </w:rPr>
              <w:t>. Prevencija bolesti. Nivoi prevencije.</w:t>
            </w:r>
            <w:r w:rsidRPr="00C80FB4">
              <w:rPr>
                <w:rFonts w:ascii="Arial" w:hAnsi="Arial" w:cs="Arial"/>
                <w:lang w:val="pl-PL"/>
              </w:rPr>
              <w:t xml:space="preserve"> Ocjena faktora rizika, klasifikacija rizika. Utvrđivanje potreba za prevencijom. Uloga fizioterapije u prevenciji hroničnih nezaraznih bolesti.</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lang w:val="pl-PL"/>
              </w:rPr>
              <w:t xml:space="preserve">Fizička aktivnost, zdravlje i hronične bolesti. Adaptirana fizička aktivnost.  </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lang w:val="pl-PL"/>
              </w:rPr>
              <w:t xml:space="preserve">Ocjena zdravstvenog stanja i kapaciteta za fizičku aktivnost i edukaciju, utvrđivanje rizika za uključivanje u vježbanje. Ocjena spremnosti pojedinca za promjenu načina života.   </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lang w:val="pl-PL"/>
              </w:rPr>
              <w:t>Ocjena  nivoa fizičke aktivnosti i fizičke forme odraslih, djece i adolescenata i starih osoba. Ocjena nivoa fizičke aktivnosti i fizičke forme na nivou populacije.</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lang w:val="pl-PL"/>
              </w:rPr>
              <w:t>Postavljanje ciljeva prevencije za individualnog pacijenta/klijenta. Individualni plan fizičke aktivnosti.  Planiranje preventivnih intervencija na nivou populacije.</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lang w:val="it-IT"/>
              </w:rPr>
              <w:t xml:space="preserve">Preventivne intervencije  i programi u dječjem uzrastu. Preventivne intervencije  i programi  za stare osobe. </w:t>
            </w:r>
            <w:r w:rsidRPr="00C80FB4">
              <w:rPr>
                <w:rFonts w:ascii="Arial" w:hAnsi="Arial" w:cs="Arial"/>
              </w:rPr>
              <w:t>Smjerince za propisivanje vježbi za djecu i stare osobe.</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Programi za kontrolu tjelesne težine i tjelesne strukture. Preventivne strategije za gojazne osobe i pacijente sa tipom 2 dijabetesa.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Vježbanje u prevenciji i kontroli kardiovaskularnih bolesti. Vježbanje u prevenciji  muskuloskeletnih bolesti.</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Vježbanje u prevenciji moždanog udara i drugih neuroloških stanja.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Vježbanje u prevenciji  muskuloskeletnih bolesti.</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Promocija aktivnog načina života i fizičke aktivnosti. Edukacija pacijenta. Izrada edukacionog materijala.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 xml:space="preserve">Motivacija pacijenta, barijere, prihvatanje i održavanje promjena u načinu života,  održavanje zdravog aktivnog životnog stila. Rad sa grupom pacijenata, vođenje grupe.  </w:t>
            </w:r>
            <w:r w:rsidRPr="00C80FB4">
              <w:rPr>
                <w:rFonts w:ascii="Arial" w:hAnsi="Arial" w:cs="Arial"/>
                <w:b/>
              </w:rPr>
              <w:t xml:space="preserve"> </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rPr>
            </w:pPr>
            <w:r w:rsidRPr="00C80FB4">
              <w:rPr>
                <w:rFonts w:ascii="Arial" w:hAnsi="Arial" w:cs="Arial"/>
              </w:rPr>
              <w:t>Komunikacija sa pacijentom/klijentom i bližnjima. Metode komunikacije, vještine  komuniciranja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 xml:space="preserve">Rad sa drugima, interprofesionalni timski rad.  </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hAnsi="Arial" w:cs="Arial"/>
              </w:rPr>
            </w:pPr>
            <w:r w:rsidRPr="00C80FB4">
              <w:rPr>
                <w:rFonts w:ascii="Arial" w:hAnsi="Arial" w:cs="Arial"/>
              </w:rPr>
              <w:t>Vježbe: Prate predavanja</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 </w:t>
            </w:r>
            <w:r w:rsidRPr="00C80FB4">
              <w:rPr>
                <w:rFonts w:ascii="Arial" w:eastAsia="Arial" w:hAnsi="Arial" w:cs="Arial"/>
              </w:rPr>
              <w:t xml:space="preserve">Predavanja, vježbe, </w:t>
            </w:r>
            <w:r w:rsidRPr="00C80FB4">
              <w:rPr>
                <w:rFonts w:ascii="Arial" w:eastAsia="Times New Roman" w:hAnsi="Arial" w:cs="Arial"/>
                <w:bCs/>
                <w:iCs/>
                <w:lang w:val="hr-HR"/>
              </w:rPr>
              <w:t xml:space="preserve">seminar, </w:t>
            </w:r>
            <w:r w:rsidRPr="00C80FB4">
              <w:rPr>
                <w:rFonts w:ascii="Arial" w:eastAsia="Arial" w:hAnsi="Arial" w:cs="Arial"/>
              </w:rPr>
              <w:t>rad u maloj grupi, konsulatacije, metodičke vježbe, seminarski radovi, prezentacija pred grupom,  metoda praktičnih aktivnosti studenta</w:t>
            </w:r>
            <w:r w:rsidRPr="00C80FB4">
              <w:rPr>
                <w:rFonts w:ascii="Arial" w:eastAsia="Times New Roman" w:hAnsi="Arial" w:cs="Arial"/>
                <w:bCs/>
                <w:iCs/>
                <w:lang w:val="hr-HR"/>
              </w:rPr>
              <w:t xml:space="preserve">  </w:t>
            </w:r>
            <w:r w:rsidRPr="00C80FB4">
              <w:rPr>
                <w:rFonts w:ascii="Arial" w:eastAsia="Arial" w:hAnsi="Arial" w:cs="Arial"/>
                <w:lang w:val="hr-HR"/>
              </w:rPr>
              <w:t xml:space="preserve">  </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eastAsia="Times New Roman" w:hAnsi="Arial" w:cs="Arial"/>
                <w:lang w:val="sr-Latn-BA"/>
              </w:rPr>
            </w:pPr>
            <w:r w:rsidRPr="00C80FB4">
              <w:rPr>
                <w:rFonts w:ascii="Arial" w:eastAsia="Times New Roman" w:hAnsi="Arial" w:cs="Arial"/>
                <w:lang w:val="sr-Latn-BA"/>
              </w:rPr>
              <w:t xml:space="preserve">4 kredita x 40/30 = 5,33 sati. </w:t>
            </w:r>
          </w:p>
          <w:p w:rsidR="00C80FB4" w:rsidRPr="00C80FB4" w:rsidRDefault="00C80FB4" w:rsidP="00C80FB4">
            <w:pPr>
              <w:spacing w:after="0"/>
              <w:jc w:val="both"/>
              <w:rPr>
                <w:rFonts w:ascii="Arial" w:eastAsia="Times New Roman" w:hAnsi="Arial" w:cs="Arial"/>
                <w:u w:val="single"/>
                <w:lang w:val="sr-Latn-RS"/>
              </w:rPr>
            </w:pPr>
            <w:r w:rsidRPr="00C80FB4">
              <w:rPr>
                <w:rFonts w:ascii="Arial" w:eastAsia="Times New Roman" w:hAnsi="Arial" w:cs="Arial"/>
                <w:lang w:val="sr-Latn-BA"/>
              </w:rPr>
              <w:t>Struktura: predavanja 2 sata, vježbe 1 sat,  individualni rad studenta 2,33 sata.</w:t>
            </w: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(5,33 sata) x 16 = </w:t>
            </w:r>
            <w:r w:rsidRPr="00C80FB4">
              <w:rPr>
                <w:b/>
                <w:u w:val="single"/>
              </w:rPr>
              <w:t>85,28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(5,33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10,66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line="276" w:lineRule="auto"/>
              <w:ind w:left="99"/>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4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120 sati</w:t>
            </w:r>
          </w:p>
          <w:p w:rsidR="00C80FB4" w:rsidRPr="00C80FB4" w:rsidRDefault="00C80FB4" w:rsidP="00C80FB4">
            <w:pPr>
              <w:pStyle w:val="TableParagraph"/>
              <w:spacing w:before="110" w:line="276" w:lineRule="auto"/>
              <w:ind w:left="99"/>
            </w:pPr>
            <w:r w:rsidRPr="00C80FB4">
              <w:rPr>
                <w:b/>
              </w:rPr>
              <w:t>Struktura</w:t>
            </w:r>
            <w:r w:rsidRPr="00C80FB4">
              <w:rPr>
                <w:b/>
                <w:spacing w:val="-3"/>
              </w:rPr>
              <w:t xml:space="preserve"> </w:t>
            </w:r>
            <w:r w:rsidRPr="00C80FB4">
              <w:rPr>
                <w:b/>
              </w:rPr>
              <w:t>opterećenja</w:t>
            </w:r>
            <w:r w:rsidRPr="00C80FB4">
              <w:t>: 85,28 sata (nastava i završni ispit) + 10,66 sati (priprema) +</w:t>
            </w:r>
            <w:r w:rsidRPr="00C80FB4">
              <w:rPr>
                <w:spacing w:val="-39"/>
              </w:rPr>
              <w:t xml:space="preserve"> </w:t>
            </w:r>
            <w:r w:rsidRPr="00C80FB4">
              <w:t>24,06 sati</w:t>
            </w:r>
            <w:r w:rsidRPr="00C80FB4">
              <w:rPr>
                <w:spacing w:val="1"/>
              </w:rPr>
              <w:t xml:space="preserve"> </w:t>
            </w:r>
            <w:r w:rsidRPr="00C80FB4">
              <w:t>(dopunski</w:t>
            </w:r>
            <w:r w:rsidRPr="00C80FB4">
              <w:rPr>
                <w:spacing w:val="1"/>
              </w:rPr>
              <w:t xml:space="preserve"> </w:t>
            </w:r>
            <w:r w:rsidRPr="00C80FB4">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Obaveze studenata u toku nastave:</w:t>
            </w:r>
            <w:r w:rsidRPr="00C80FB4">
              <w:rPr>
                <w:rFonts w:ascii="Arial" w:hAnsi="Arial" w:cs="Arial"/>
                <w:lang w:val="sl-SI"/>
              </w:rPr>
              <w:t xml:space="preserve"> Studenti su obavezni da pohađaju nastavu i vježbe, da se pripremaju za vježbe, da rade i predaju seminarske radove i da  aktivno učestvuju u seminarskoj nastavi.</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lastRenderedPageBreak/>
              <w:t>Literatura:</w:t>
            </w:r>
          </w:p>
          <w:p w:rsidR="00C80FB4" w:rsidRPr="00C80FB4" w:rsidRDefault="00C80FB4" w:rsidP="00C80FB4">
            <w:pPr>
              <w:spacing w:before="20" w:after="20"/>
              <w:rPr>
                <w:rFonts w:ascii="Arial" w:hAnsi="Arial" w:cs="Arial"/>
                <w:lang w:val="sl-SI"/>
              </w:rPr>
            </w:pPr>
            <w:r w:rsidRPr="00C80FB4">
              <w:rPr>
                <w:rFonts w:ascii="Arial" w:hAnsi="Arial" w:cs="Arial"/>
              </w:rPr>
              <w:t>1. Dovijanić P, Janjanin M, Gajić I, Radonjić V, Đorđević S, Borjanović S. Socijalna medicina sa higijenom i epidemiologijom. Zavod za udžbenike i nastavna sredstva, Beograd,</w:t>
            </w:r>
            <w:r w:rsidRPr="00C80FB4">
              <w:rPr>
                <w:rFonts w:ascii="Arial" w:hAnsi="Arial" w:cs="Arial"/>
                <w:lang w:val="sl-SI"/>
              </w:rPr>
              <w:t xml:space="preserve"> 1995.  </w:t>
            </w:r>
          </w:p>
          <w:p w:rsidR="00C80FB4" w:rsidRPr="00C80FB4" w:rsidRDefault="00C80FB4" w:rsidP="00C80FB4">
            <w:pPr>
              <w:spacing w:before="20" w:after="20"/>
              <w:rPr>
                <w:rFonts w:ascii="Arial" w:hAnsi="Arial" w:cs="Arial"/>
              </w:rPr>
            </w:pPr>
            <w:r w:rsidRPr="00C80FB4">
              <w:rPr>
                <w:rFonts w:ascii="Arial" w:hAnsi="Arial" w:cs="Arial"/>
                <w:lang w:val="sl-SI"/>
              </w:rPr>
              <w:t xml:space="preserve">2. </w:t>
            </w:r>
            <w:r w:rsidRPr="00C80FB4">
              <w:rPr>
                <w:rFonts w:ascii="Arial" w:hAnsi="Arial" w:cs="Arial"/>
              </w:rPr>
              <w:t xml:space="preserve">Bezner JR. Prevention and the Promotion of Health, Wellness, and Fitness. In: Hall CM, Brody LT. Therapeutic Exercise: Moving Tovard Function. 2nd ed. LW&amp;W, 2005:47-55. </w:t>
            </w:r>
          </w:p>
          <w:p w:rsidR="00C80FB4" w:rsidRPr="00C80FB4" w:rsidRDefault="00C80FB4" w:rsidP="00C80FB4">
            <w:pPr>
              <w:spacing w:before="20" w:after="20"/>
              <w:rPr>
                <w:rFonts w:ascii="Arial" w:hAnsi="Arial" w:cs="Arial"/>
              </w:rPr>
            </w:pPr>
            <w:r w:rsidRPr="00C80FB4">
              <w:rPr>
                <w:rFonts w:ascii="Arial" w:hAnsi="Arial" w:cs="Arial"/>
              </w:rPr>
              <w:t xml:space="preserve">3.Leonard A. Kaminsky. ACSM priručnik za procenu fizičke forme povezane sa zdravljem. Beograd: Data Status. Prevod sa eng.3.izdanja knjige: ACSM’s Health-related physical fitness assessment manual, ACSM,2010.  </w:t>
            </w:r>
          </w:p>
          <w:p w:rsidR="00C80FB4" w:rsidRPr="00C80FB4" w:rsidRDefault="00C80FB4" w:rsidP="00C80FB4">
            <w:pPr>
              <w:spacing w:before="20" w:after="20"/>
              <w:rPr>
                <w:rFonts w:ascii="Arial" w:hAnsi="Arial" w:cs="Arial"/>
              </w:rPr>
            </w:pPr>
            <w:r w:rsidRPr="00C80FB4">
              <w:rPr>
                <w:rFonts w:ascii="Arial" w:hAnsi="Arial" w:cs="Arial"/>
              </w:rPr>
              <w:t xml:space="preserve">4. James S. Skinner. Exercise testing and exercise prescription for special cases: Theoretical basis and clinical application. 3rd ed. Baltimore: LW&amp;W, 2005. </w:t>
            </w:r>
          </w:p>
          <w:p w:rsidR="00C80FB4" w:rsidRPr="00C80FB4" w:rsidRDefault="00C80FB4" w:rsidP="00C80FB4">
            <w:pPr>
              <w:spacing w:before="20" w:after="20"/>
              <w:rPr>
                <w:rFonts w:ascii="Arial" w:hAnsi="Arial" w:cs="Arial"/>
              </w:rPr>
            </w:pPr>
            <w:r w:rsidRPr="00C80FB4">
              <w:rPr>
                <w:rFonts w:ascii="Arial" w:hAnsi="Arial" w:cs="Arial"/>
              </w:rPr>
              <w:t>5. John Gormley, Juliette Hussey. Exercise therapy: prevention and treatment of disease. Oxford: Blackwell Publishing, 2005.</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 xml:space="preserve">Očekuje se da će student nakon uspješno završenog modula  moći da: 1.Analizira definicije zdravlja, </w:t>
            </w:r>
            <w:r w:rsidRPr="00C80FB4">
              <w:rPr>
                <w:rFonts w:ascii="Arial" w:eastAsia="Times New Roman" w:hAnsi="Arial" w:cs="Arial"/>
              </w:rPr>
              <w:t xml:space="preserve"> R</w:t>
            </w:r>
            <w:r w:rsidRPr="00C80FB4">
              <w:rPr>
                <w:rFonts w:ascii="Arial" w:hAnsi="Arial" w:cs="Arial"/>
              </w:rPr>
              <w:t>azmatra odrednice zdravlja i bolesti, evaluira značaj zdravog načina života  i ulogu i odgovarajuću primjenu instrumenata za ocjenu zdravstvenog rizika. 2.Pokazuje  znanje i razumijevanje efekata hroničnih bolesti, o</w:t>
            </w:r>
            <w:r w:rsidRPr="00C80FB4">
              <w:rPr>
                <w:rFonts w:ascii="Arial" w:eastAsia="Times New Roman" w:hAnsi="Arial" w:cs="Arial"/>
              </w:rPr>
              <w:t xml:space="preserve">bjašnjava  principe promocije zdravlja i prevencije bolesti, poznaje </w:t>
            </w:r>
            <w:r w:rsidRPr="00C80FB4">
              <w:rPr>
                <w:rFonts w:ascii="Arial" w:hAnsi="Arial" w:cs="Arial"/>
              </w:rPr>
              <w:t>ulogu fizioterapeuta u ovoj oblasti zdravstvene zaštite. 3.Pokazuje znanja, vještine i stavove potrebne za ocjenu potreba, planiranje, organizaciju i primjenu preventivih intervencija i programa  za pojedince ili posebne populacije.4. S</w:t>
            </w:r>
            <w:r w:rsidRPr="00C80FB4">
              <w:rPr>
                <w:rFonts w:ascii="Arial" w:eastAsia="Times New Roman" w:hAnsi="Arial" w:cs="Arial"/>
              </w:rPr>
              <w:t>hvata značaj  motivacije za promjene ponašanja vezane za zdravlje. 5.R</w:t>
            </w:r>
            <w:r w:rsidRPr="00C80FB4">
              <w:rPr>
                <w:rFonts w:ascii="Arial" w:hAnsi="Arial" w:cs="Arial"/>
              </w:rPr>
              <w:t>adi u interprofesionalnom timu poštujući oblasti kompetencija i odgovornosti svoje i drugih zdravstvenih profesija.</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2 seminarska rada se ocjenjuju najviše sa 5 poena (svaki rad sa 2,5 poena); 2 kolokvijuma se ocjenjuju najviše sa 40 bodova (svaki kolokvijum najviše sa 20 poena); završni ispit se ocjenjuje najviše sa 50 poena; prelazna ocjena se dobija ako se kumulativno sakupi najmanje 50 poena.</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BE6E5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Specifičnosti koje je potrebno naglasiti za predmet: Nema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 Nema</w:t>
            </w:r>
          </w:p>
        </w:tc>
      </w:tr>
    </w:tbl>
    <w:p w:rsidR="00C80FB4" w:rsidRDefault="00C80FB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Default="00BE6E54" w:rsidP="00C80FB4">
      <w:pPr>
        <w:rPr>
          <w:rFonts w:ascii="Arial" w:hAnsi="Arial" w:cs="Arial"/>
        </w:rPr>
      </w:pPr>
    </w:p>
    <w:p w:rsidR="00BE6E54" w:rsidRPr="00C80FB4" w:rsidRDefault="00BE6E5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180" w:line="276" w:lineRule="auto"/>
              <w:textAlignment w:val="baseline"/>
              <w:outlineLvl w:val="1"/>
              <w:rPr>
                <w:rFonts w:ascii="Arial" w:eastAsia="Times New Roman" w:hAnsi="Arial" w:cs="Arial"/>
                <w:b/>
                <w:lang w:val="en-US" w:eastAsia="en-US"/>
              </w:rPr>
            </w:pPr>
            <w:r w:rsidRPr="00C80FB4">
              <w:rPr>
                <w:rFonts w:ascii="Arial" w:hAnsi="Arial" w:cs="Arial"/>
                <w:b/>
                <w:bCs/>
                <w:iCs/>
                <w:lang w:val="sr-Latn-RS" w:eastAsia="en-US"/>
              </w:rPr>
              <w:t xml:space="preserve">Naziv predmeta </w:t>
            </w:r>
            <w:r w:rsidRPr="00C80FB4">
              <w:rPr>
                <w:rFonts w:ascii="Arial" w:eastAsia="Times New Roman" w:hAnsi="Arial" w:cs="Arial"/>
              </w:rPr>
              <w:t>Rehabilitacione tehnologije (Modul 2)</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C026C"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lang w:val="sr-Latn-RS"/>
              </w:rPr>
              <w:t>Izborni modul</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center"/>
              <w:rPr>
                <w:rFonts w:ascii="Arial" w:hAnsi="Arial" w:cs="Arial"/>
                <w:lang w:val="sr-Latn-RS"/>
              </w:rPr>
            </w:pPr>
            <w:r w:rsidRPr="00C80FB4">
              <w:rPr>
                <w:rFonts w:ascii="Arial" w:hAnsi="Arial" w:cs="Arial"/>
                <w:lang w:val="sr-Latn-RS"/>
              </w:rPr>
              <w:t>VI</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EC026C" w:rsidP="00EC026C">
            <w:pPr>
              <w:widowControl w:val="0"/>
              <w:tabs>
                <w:tab w:val="left" w:pos="567"/>
              </w:tabs>
              <w:autoSpaceDE w:val="0"/>
              <w:autoSpaceDN w:val="0"/>
              <w:adjustRightInd w:val="0"/>
              <w:spacing w:line="276" w:lineRule="auto"/>
              <w:rPr>
                <w:rFonts w:ascii="Arial" w:hAnsi="Arial" w:cs="Arial"/>
                <w:lang w:val="sr-Latn-RS"/>
              </w:rPr>
            </w:pPr>
            <w:r>
              <w:rPr>
                <w:rFonts w:ascii="Arial" w:hAnsi="Arial" w:cs="Arial"/>
                <w:lang w:val="sr-Latn-RS"/>
              </w:rPr>
              <w:t xml:space="preserve"> </w:t>
            </w:r>
            <w:r w:rsidR="00C80FB4" w:rsidRPr="00C80FB4">
              <w:rPr>
                <w:rFonts w:ascii="Arial" w:hAnsi="Arial" w:cs="Arial"/>
                <w:lang w:val="sr-Latn-RS"/>
              </w:rPr>
              <w:t>4</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lang w:val="sr-Latn-RS"/>
              </w:rPr>
            </w:pPr>
            <w:r w:rsidRPr="00C80FB4">
              <w:rPr>
                <w:rFonts w:ascii="Arial" w:hAnsi="Arial" w:cs="Arial"/>
              </w:rPr>
              <w:t>2P+1V</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270"/>
        <w:gridCol w:w="5865"/>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r w:rsidRPr="00C80FB4">
              <w:rPr>
                <w:rFonts w:ascii="Arial" w:hAnsi="Arial" w:cs="Arial"/>
                <w:bCs/>
                <w:iCs/>
              </w:rPr>
              <w:t>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Uslovljenost drugim predmetima </w:t>
            </w:r>
            <w:r w:rsidRPr="00C80FB4">
              <w:rPr>
                <w:rFonts w:ascii="Arial" w:eastAsia="Times New Roman" w:hAnsi="Arial" w:cs="Arial"/>
              </w:rPr>
              <w:t>Položeni ispiti iz Anatomije sa histologijom I i II Anatomije II, Fiziologije, Patologije s patofiziologijom,  Kineziologije I i II, Fizioterapije I i II</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Ciljevi izučavanja predmeta </w:t>
            </w:r>
            <w:r w:rsidRPr="00C80FB4">
              <w:rPr>
                <w:rFonts w:ascii="Arial" w:hAnsi="Arial" w:cs="Arial"/>
              </w:rPr>
              <w:t>Cilj modula je da se studenti upoznaju sa osnovama rehabilitacionih i pomoćnih tehnologija, kao i njihovim ulogama i primjenama u rehabilitaciji obolelih i povređenih osoba i poboljšanju kvaliteta života osoba sa različitim vrstama i stepenima onesposobljenosti.</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Koncepti i istorijat oblasti rehabilitacionog inženjeringa i tehnologija.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Koncepti i metode rehabilitacije. Rehabilitacione tehnologije. Vrste rehabilitacionih tehnologija.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Uzroci i mehanizmi onesposobljenosti. Vrste onesposobljenosti. Uređaji i sistemi pomoćne tehnologije.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Biomehanika ljudskog pokreta. Motorna kontrola i motorno učenje. Neurofiziologija i osnovni koncepti motorne kontrole i motornog učenja:  strukture i strategije koje ljudsko tijelo koristi u planiranju, izvođenju i učenju pokreta.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Klinička ocjena hoda i pokreta. Tehnologije u analizi hoda i pokreta (3D kinematika, platforme sila, elektromiografija). Analiza i tumačenje podataka.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Ortotika i protetika. Istorijat protetike i ortotike. Osnove dizajna u protetici donjeg i gornjeg ekstremiteta. Noviji razvoji protetike i mioelektrične kontrole gornjeg ekstremiteta. Kolica i individualni transfer. Pristup izgrađenom okruženju.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Funkcionalna električna stimulacija. Biofidbek.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VIII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Robotika. Virtuelna stvarnost. Muskuloskeleto modeliranje i simulacija.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IX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Izbor odgovarajuće pomoćne tehnologije. Klinička ocjena, ocjena pomoćne tehologije.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Pomoćna tehnologija za oštećenja pokretljivosti; pomoćna tehnologija za oštećenja funkcije gornjih ekstremiteta.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Pomoćna tehnologija za poremećaje komunikacije, vizuelna, slušna i kognitivna oštećenja.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Napredne tehnologije u obradi biomedicinskih signala (EMG, EEG). Primjena ovih tehnika u izučavanju motorne kontrole i motornog učenja  i u razvoju rehabilitacione i pomoćne opreme. Vježbe prate predavanja.</w:t>
            </w:r>
          </w:p>
        </w:tc>
      </w:tr>
      <w:tr w:rsidR="00C80FB4" w:rsidRPr="00C80FB4" w:rsidTr="00E45B68">
        <w:trPr>
          <w:cantSplit/>
          <w:trHeight w:val="220"/>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lastRenderedPageBreak/>
              <w:t>XIII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Tehnologije koje pomažu u korišćenju  i kontroli okruženja (kućnog, radnog, u zajednici).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XIV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Interdisciplinarni rehabilitacioni tim. Uloga zdravstvenih i inženjerskih profesija u timu.  Vježbe prate predavanja.</w:t>
            </w:r>
          </w:p>
        </w:tc>
      </w:tr>
      <w:tr w:rsidR="00C80FB4" w:rsidRPr="00C80FB4" w:rsidTr="00E45B68">
        <w:trPr>
          <w:cantSplit/>
          <w:trHeight w:val="221"/>
        </w:trPr>
        <w:tc>
          <w:tcPr>
            <w:tcW w:w="1353" w:type="pct"/>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spacing w:after="0"/>
              <w:rPr>
                <w:rFonts w:ascii="Arial" w:eastAsia="Times New Roman" w:hAnsi="Arial" w:cs="Arial"/>
                <w:lang w:val="sr-Latn-RS"/>
              </w:rPr>
            </w:pPr>
            <w:r w:rsidRPr="00C80FB4">
              <w:rPr>
                <w:rFonts w:ascii="Arial" w:hAnsi="Arial" w:cs="Arial"/>
              </w:rPr>
              <w:t>Budući razvoj rehabilitacionih i pomoćnih tehnologija. Vježbe prate predavanja.</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002"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Nedjeljno</w:t>
            </w:r>
          </w:p>
          <w:p w:rsidR="00C80FB4" w:rsidRPr="00C80FB4" w:rsidRDefault="00C80FB4" w:rsidP="00C80FB4">
            <w:pPr>
              <w:spacing w:after="0"/>
              <w:jc w:val="center"/>
              <w:rPr>
                <w:rFonts w:ascii="Arial" w:eastAsia="Times New Roman" w:hAnsi="Arial" w:cs="Arial"/>
                <w:u w:val="single"/>
                <w:lang w:val="sr-Latn-RS"/>
              </w:rPr>
            </w:pPr>
          </w:p>
          <w:p w:rsidR="00C80FB4" w:rsidRPr="00C80FB4" w:rsidRDefault="00C80FB4" w:rsidP="00C80FB4">
            <w:pPr>
              <w:spacing w:after="0"/>
              <w:jc w:val="both"/>
              <w:rPr>
                <w:rFonts w:ascii="Arial" w:eastAsia="Times New Roman" w:hAnsi="Arial" w:cs="Arial"/>
                <w:lang w:val="sr-Latn-BA"/>
              </w:rPr>
            </w:pPr>
            <w:r w:rsidRPr="00C80FB4">
              <w:rPr>
                <w:rFonts w:ascii="Arial" w:eastAsia="Times New Roman" w:hAnsi="Arial" w:cs="Arial"/>
                <w:lang w:val="sr-Latn-BA"/>
              </w:rPr>
              <w:t xml:space="preserve">4 kredita x 40/30 = 5,33 sati. </w:t>
            </w:r>
          </w:p>
          <w:p w:rsidR="00C80FB4" w:rsidRPr="00C80FB4" w:rsidRDefault="00C80FB4" w:rsidP="00C80FB4">
            <w:pPr>
              <w:spacing w:after="0"/>
              <w:jc w:val="both"/>
              <w:rPr>
                <w:rFonts w:ascii="Arial" w:eastAsia="Times New Roman" w:hAnsi="Arial" w:cs="Arial"/>
                <w:u w:val="single"/>
                <w:lang w:val="sr-Latn-RS"/>
              </w:rPr>
            </w:pPr>
            <w:r w:rsidRPr="00C80FB4">
              <w:rPr>
                <w:rFonts w:ascii="Arial" w:eastAsia="Times New Roman" w:hAnsi="Arial" w:cs="Arial"/>
                <w:lang w:val="sr-Latn-BA"/>
              </w:rPr>
              <w:t>Struktura: predavanja 2 sata, vježbe 1 sat,  individualni rad studenta 2,33 sata.</w:t>
            </w:r>
          </w:p>
        </w:tc>
        <w:tc>
          <w:tcPr>
            <w:tcW w:w="2998"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spacing w:val="-38"/>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(5,33 sata) x 16 = </w:t>
            </w:r>
            <w:r w:rsidRPr="00C80FB4">
              <w:rPr>
                <w:b/>
                <w:u w:val="single"/>
              </w:rPr>
              <w:t>85,28 sata</w:t>
            </w:r>
            <w:r w:rsidRPr="00C80FB4">
              <w:rPr>
                <w:b/>
                <w:spacing w:val="-38"/>
              </w:rPr>
              <w:t xml:space="preserve">  </w:t>
            </w:r>
          </w:p>
          <w:p w:rsidR="00C80FB4" w:rsidRPr="00C80FB4" w:rsidRDefault="00C80FB4" w:rsidP="00C80FB4">
            <w:pPr>
              <w:pStyle w:val="TableParagraph"/>
              <w:tabs>
                <w:tab w:val="left" w:pos="2129"/>
              </w:tabs>
              <w:spacing w:before="113" w:line="276" w:lineRule="auto"/>
              <w:ind w:left="99" w:right="112"/>
            </w:pP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(5,33 sata)</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10,66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line="276" w:lineRule="auto"/>
              <w:ind w:left="99"/>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4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120 sati</w:t>
            </w:r>
          </w:p>
          <w:p w:rsidR="00C80FB4" w:rsidRPr="00C80FB4" w:rsidRDefault="00C80FB4" w:rsidP="00C80FB4">
            <w:pPr>
              <w:pStyle w:val="TableParagraph"/>
              <w:spacing w:before="110" w:line="276" w:lineRule="auto"/>
              <w:ind w:left="99"/>
            </w:pPr>
            <w:r w:rsidRPr="00C80FB4">
              <w:rPr>
                <w:b/>
              </w:rPr>
              <w:t>Struktura</w:t>
            </w:r>
            <w:r w:rsidRPr="00C80FB4">
              <w:rPr>
                <w:b/>
                <w:spacing w:val="-3"/>
              </w:rPr>
              <w:t xml:space="preserve"> </w:t>
            </w:r>
            <w:r w:rsidRPr="00C80FB4">
              <w:rPr>
                <w:b/>
              </w:rPr>
              <w:t>opterećenja</w:t>
            </w:r>
            <w:r w:rsidRPr="00C80FB4">
              <w:t>: 85,28 sata (nastava i završni ispit) + 10,66 sati (priprema) +</w:t>
            </w:r>
            <w:r w:rsidRPr="00C80FB4">
              <w:rPr>
                <w:spacing w:val="-39"/>
              </w:rPr>
              <w:t xml:space="preserve"> </w:t>
            </w:r>
            <w:r w:rsidRPr="00C80FB4">
              <w:t>24,06 sati</w:t>
            </w:r>
            <w:r w:rsidRPr="00C80FB4">
              <w:rPr>
                <w:spacing w:val="1"/>
              </w:rPr>
              <w:t xml:space="preserve"> </w:t>
            </w:r>
            <w:r w:rsidRPr="00C80FB4">
              <w:t>(dopunski</w:t>
            </w:r>
            <w:r w:rsidRPr="00C80FB4">
              <w:rPr>
                <w:spacing w:val="1"/>
              </w:rPr>
              <w:t xml:space="preserve"> </w:t>
            </w:r>
            <w:r w:rsidRPr="00C80FB4">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hAnsi="Arial" w:cs="Arial"/>
                <w:lang w:val="sl-SI"/>
              </w:rPr>
              <w:t>Studenti su obavezni da pohađaju nastavu, da uče za vježbe, da rade i  predaju domaće radove i da  rade oba kolokvijuma</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Literatura: </w:t>
            </w:r>
          </w:p>
          <w:p w:rsidR="00EC026C" w:rsidRDefault="00C80FB4" w:rsidP="00EC026C">
            <w:pPr>
              <w:pStyle w:val="Heading1"/>
              <w:spacing w:before="0" w:line="276" w:lineRule="auto"/>
              <w:jc w:val="left"/>
              <w:rPr>
                <w:b w:val="0"/>
                <w:color w:val="auto"/>
                <w:sz w:val="22"/>
                <w:szCs w:val="22"/>
              </w:rPr>
            </w:pPr>
            <w:r w:rsidRPr="00C80FB4">
              <w:rPr>
                <w:b w:val="0"/>
                <w:color w:val="auto"/>
                <w:sz w:val="22"/>
                <w:szCs w:val="22"/>
              </w:rPr>
              <w:t>1.Braddom R.L, editor. Phsysical medicine and rehabilitation.4</w:t>
            </w:r>
            <w:r w:rsidRPr="00C80FB4">
              <w:rPr>
                <w:b w:val="0"/>
                <w:color w:val="auto"/>
                <w:sz w:val="22"/>
                <w:szCs w:val="22"/>
                <w:vertAlign w:val="superscript"/>
              </w:rPr>
              <w:t>th</w:t>
            </w:r>
            <w:r w:rsidRPr="00C80FB4">
              <w:rPr>
                <w:b w:val="0"/>
                <w:color w:val="auto"/>
                <w:sz w:val="22"/>
                <w:szCs w:val="22"/>
              </w:rPr>
              <w:t xml:space="preserve"> ed.</w:t>
            </w:r>
            <w:r w:rsidR="00EC026C">
              <w:rPr>
                <w:b w:val="0"/>
                <w:color w:val="auto"/>
                <w:sz w:val="22"/>
                <w:szCs w:val="22"/>
              </w:rPr>
              <w:t xml:space="preserve"> Philadelphia: Elsevier,2011.</w:t>
            </w:r>
          </w:p>
          <w:p w:rsidR="00C80FB4" w:rsidRPr="00C80FB4" w:rsidRDefault="00C80FB4" w:rsidP="00EC026C">
            <w:pPr>
              <w:pStyle w:val="Heading1"/>
              <w:spacing w:before="0" w:line="276" w:lineRule="auto"/>
              <w:jc w:val="left"/>
              <w:rPr>
                <w:rStyle w:val="st1"/>
                <w:b w:val="0"/>
                <w:color w:val="auto"/>
                <w:sz w:val="22"/>
                <w:szCs w:val="22"/>
              </w:rPr>
            </w:pPr>
            <w:r w:rsidRPr="00C80FB4">
              <w:rPr>
                <w:rStyle w:val="author"/>
                <w:b w:val="0"/>
                <w:color w:val="auto"/>
                <w:sz w:val="22"/>
                <w:szCs w:val="22"/>
              </w:rPr>
              <w:t>2.</w:t>
            </w:r>
            <w:hyperlink r:id="rId6" w:history="1">
              <w:r w:rsidRPr="00C80FB4">
                <w:rPr>
                  <w:rStyle w:val="Hyperlink"/>
                  <w:color w:val="auto"/>
                  <w:sz w:val="22"/>
                  <w:szCs w:val="22"/>
                </w:rPr>
                <w:t xml:space="preserve">Shumway-Cook A, </w:t>
              </w:r>
            </w:hyperlink>
            <w:hyperlink r:id="rId7" w:history="1">
              <w:r w:rsidRPr="00C80FB4">
                <w:rPr>
                  <w:rStyle w:val="Hyperlink"/>
                  <w:color w:val="auto"/>
                  <w:sz w:val="22"/>
                  <w:szCs w:val="22"/>
                </w:rPr>
                <w:t xml:space="preserve">Woollacott  M.H. </w:t>
              </w:r>
            </w:hyperlink>
            <w:r w:rsidRPr="00C80FB4">
              <w:rPr>
                <w:rStyle w:val="a-size-extra-large1"/>
                <w:color w:val="auto"/>
                <w:sz w:val="22"/>
                <w:szCs w:val="22"/>
              </w:rPr>
              <w:t>Motor Control: Translating Research into Clinical Practice.</w:t>
            </w:r>
            <w:r w:rsidRPr="00C80FB4">
              <w:rPr>
                <w:b w:val="0"/>
                <w:color w:val="auto"/>
                <w:sz w:val="22"/>
                <w:szCs w:val="22"/>
              </w:rPr>
              <w:t xml:space="preserve"> </w:t>
            </w:r>
            <w:r w:rsidRPr="00C80FB4">
              <w:rPr>
                <w:rStyle w:val="a-size-large1"/>
                <w:color w:val="auto"/>
                <w:sz w:val="22"/>
                <w:szCs w:val="22"/>
              </w:rPr>
              <w:t>4</w:t>
            </w:r>
            <w:r w:rsidRPr="00C80FB4">
              <w:rPr>
                <w:rStyle w:val="a-size-large1"/>
                <w:color w:val="auto"/>
                <w:sz w:val="22"/>
                <w:szCs w:val="22"/>
                <w:vertAlign w:val="superscript"/>
              </w:rPr>
              <w:t xml:space="preserve">th </w:t>
            </w:r>
            <w:r w:rsidRPr="00C80FB4">
              <w:rPr>
                <w:rStyle w:val="a-size-large1"/>
                <w:color w:val="auto"/>
                <w:sz w:val="22"/>
                <w:szCs w:val="22"/>
              </w:rPr>
              <w:t xml:space="preserve">ed. </w:t>
            </w:r>
            <w:r w:rsidRPr="00C80FB4">
              <w:rPr>
                <w:rStyle w:val="st1"/>
                <w:b w:val="0"/>
                <w:color w:val="auto"/>
                <w:sz w:val="22"/>
                <w:szCs w:val="22"/>
              </w:rPr>
              <w:t xml:space="preserve">Lippincott Williams &amp; Wilkins,2011.  </w:t>
            </w:r>
          </w:p>
          <w:p w:rsidR="00C80FB4" w:rsidRPr="00C80FB4" w:rsidRDefault="00C80FB4" w:rsidP="00EC026C">
            <w:pPr>
              <w:pStyle w:val="Heading1"/>
              <w:spacing w:before="0" w:line="276" w:lineRule="auto"/>
              <w:jc w:val="left"/>
              <w:rPr>
                <w:color w:val="auto"/>
                <w:sz w:val="22"/>
                <w:szCs w:val="22"/>
              </w:rPr>
            </w:pPr>
            <w:r w:rsidRPr="00C80FB4">
              <w:rPr>
                <w:rStyle w:val="st1"/>
                <w:b w:val="0"/>
                <w:color w:val="auto"/>
                <w:sz w:val="22"/>
                <w:szCs w:val="22"/>
              </w:rPr>
              <w:t xml:space="preserve">3.Szeto A. Rehabilitation engineering and assistive technology. </w:t>
            </w:r>
            <w:hyperlink r:id="rId8" w:history="1">
              <w:r w:rsidRPr="00C80FB4">
                <w:rPr>
                  <w:rStyle w:val="Hyperlink"/>
                  <w:color w:val="auto"/>
                  <w:sz w:val="22"/>
                  <w:szCs w:val="22"/>
                </w:rPr>
                <w:t>http://www.elsevierdirect.com/companions/9780123796/Chapter</w:t>
              </w:r>
            </w:hyperlink>
            <w:r w:rsidRPr="00C80FB4">
              <w:rPr>
                <w:rStyle w:val="st1"/>
                <w:b w:val="0"/>
                <w:color w:val="auto"/>
                <w:sz w:val="22"/>
                <w:szCs w:val="22"/>
              </w:rPr>
              <w:t xml:space="preserve"> 05.pdf</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Očekuje se da će student nakon uspješno završenog modula  moći da: 1.Razumije koncepte rehabilitacionog inženjeringa i tehnologija. 2. Poznaje različite vrste rehabilitacionih i pomoćnih tehnologija i njihovu ulogu u rehabilitaciji obolelih i povređenih i poboljšanju funkcije i kvaliteta života onesposobljenih.  3. Opisuje i objašnjava biomehaniku i fiziologiju ljudskog pokreta i koncepte motorne kontrole i motornog učenja.  4. Razumije primjenu tehnologija u analizi hoda i pokreta. 5. Poznaje i opisuje primjenu različite standardne i napredne rehabilitacione i pomoćne tehnologije. 6. Shvata interdisciplinarnost oblasti  i potrebu za timskim radom, poznaje ulogu fizioterapeuta, drugih zdravstvenih i nezdravstvenih struka  u timu.</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2 seminarska rada se ocjenjuju najviše sa 5 poena (svaki rad sa 2,5 poena); 2 kolokvijuma se ocjenjuju najviše sa 40 bodova (svaki kolokvijum najviše sa 20 poena); završni ispit se ocjenjuje najviše sa 50 poena; prelazna ocjena se dobija ako se kumulativno sakupi najmanje 50 poena.</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eastAsiaTheme="minorHAnsi" w:hAnsi="Arial" w:cs="Arial"/>
                <w:bCs/>
                <w:iCs/>
                <w:lang w:val="sr-Latn-RS"/>
              </w:rPr>
              <w:t>Dr Dragan Radovanović, redovni profesor</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imes New Roman" w:hAnsi="Arial" w:cs="Arial"/>
              </w:rPr>
              <w:t>Nema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rPr>
                <w:rFonts w:ascii="Arial" w:hAnsi="Arial" w:cs="Arial"/>
                <w:bCs/>
                <w:iCs/>
                <w:lang w:val="sr-Latn-RS"/>
              </w:rPr>
            </w:pPr>
            <w:r w:rsidRPr="00C80FB4">
              <w:rPr>
                <w:rFonts w:ascii="Arial" w:hAnsi="Arial" w:cs="Arial"/>
                <w:bCs/>
                <w:iCs/>
                <w:lang w:val="sr-Latn-RS"/>
              </w:rPr>
              <w:t>Napomena (ukoliko je potrebno):</w:t>
            </w:r>
          </w:p>
        </w:tc>
      </w:tr>
    </w:tbl>
    <w:p w:rsidR="00C80FB4" w:rsidRPr="00C80FB4" w:rsidRDefault="00C80FB4" w:rsidP="00C80FB4">
      <w:pPr>
        <w:rPr>
          <w:rFonts w:ascii="Arial" w:hAnsi="Arial" w:cs="Arial"/>
        </w:rPr>
      </w:pPr>
    </w:p>
    <w:tbl>
      <w:tblPr>
        <w:tblStyle w:val="TableGrid3"/>
        <w:tblW w:w="9781" w:type="dxa"/>
        <w:tblInd w:w="-34" w:type="dxa"/>
        <w:tblLook w:val="04A0" w:firstRow="1" w:lastRow="0" w:firstColumn="1" w:lastColumn="0" w:noHBand="0" w:noVBand="1"/>
      </w:tblPr>
      <w:tblGrid>
        <w:gridCol w:w="1891"/>
        <w:gridCol w:w="1858"/>
        <w:gridCol w:w="1638"/>
        <w:gridCol w:w="2077"/>
        <w:gridCol w:w="2317"/>
      </w:tblGrid>
      <w:tr w:rsidR="00C80FB4" w:rsidRPr="00C80FB4" w:rsidTr="00E45B68">
        <w:trPr>
          <w:trHeight w:val="550"/>
        </w:trPr>
        <w:tc>
          <w:tcPr>
            <w:tcW w:w="97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0FB4" w:rsidRPr="00C80FB4" w:rsidRDefault="00C80FB4" w:rsidP="00C80FB4">
            <w:pPr>
              <w:spacing w:line="276" w:lineRule="auto"/>
              <w:rPr>
                <w:rFonts w:ascii="Arial" w:hAnsi="Arial" w:cs="Arial"/>
                <w:b/>
                <w:bCs/>
                <w:lang w:val="sr-Latn-RS" w:eastAsia="en-US"/>
              </w:rPr>
            </w:pPr>
          </w:p>
        </w:tc>
      </w:tr>
      <w:tr w:rsidR="00C80FB4" w:rsidRPr="00C80FB4" w:rsidTr="00E45B68">
        <w:trPr>
          <w:trHeight w:val="42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r w:rsidRPr="00C80FB4">
              <w:rPr>
                <w:rFonts w:ascii="Arial" w:hAnsi="Arial" w:cs="Arial"/>
                <w:b/>
                <w:bCs/>
                <w:iCs/>
                <w:lang w:val="sr-Latn-RS" w:eastAsia="en-US"/>
              </w:rPr>
              <w:t xml:space="preserve">Naziv predmeta:               </w:t>
            </w:r>
            <w:r w:rsidRPr="00C80FB4">
              <w:rPr>
                <w:rFonts w:ascii="Arial" w:hAnsi="Arial" w:cs="Arial"/>
                <w:b/>
              </w:rPr>
              <w:t>Klinička praksa IV</w:t>
            </w:r>
            <w:r w:rsidRPr="00C80FB4">
              <w:rPr>
                <w:rFonts w:ascii="Arial" w:hAnsi="Arial" w:cs="Arial"/>
                <w:b/>
                <w:bCs/>
                <w:iCs/>
                <w:lang w:val="sr-Latn-RS" w:eastAsia="en-US"/>
              </w:rPr>
              <w:t xml:space="preserve">                             </w:t>
            </w:r>
          </w:p>
        </w:tc>
      </w:tr>
      <w:tr w:rsidR="00C80FB4" w:rsidRPr="00C80FB4" w:rsidTr="00E45B68">
        <w:trPr>
          <w:trHeight w:val="140"/>
        </w:trPr>
        <w:tc>
          <w:tcPr>
            <w:tcW w:w="1891"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Šifra predmeta</w:t>
            </w:r>
          </w:p>
        </w:tc>
        <w:tc>
          <w:tcPr>
            <w:tcW w:w="185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Status predmeta</w:t>
            </w:r>
          </w:p>
        </w:tc>
        <w:tc>
          <w:tcPr>
            <w:tcW w:w="1638"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Semestar</w:t>
            </w:r>
          </w:p>
        </w:tc>
        <w:tc>
          <w:tcPr>
            <w:tcW w:w="2077" w:type="dxa"/>
            <w:tcBorders>
              <w:top w:val="single" w:sz="4" w:space="0" w:color="auto"/>
              <w:left w:val="single" w:sz="4" w:space="0" w:color="auto"/>
              <w:bottom w:val="single" w:sz="4" w:space="0" w:color="auto"/>
              <w:right w:val="single" w:sz="4" w:space="0" w:color="auto"/>
            </w:tcBorders>
            <w:vAlign w:val="center"/>
            <w:hideMark/>
          </w:tcPr>
          <w:p w:rsidR="00EC026C" w:rsidRDefault="00C80FB4" w:rsidP="00C80FB4">
            <w:pPr>
              <w:widowControl w:val="0"/>
              <w:tabs>
                <w:tab w:val="left" w:pos="567"/>
              </w:tabs>
              <w:autoSpaceDE w:val="0"/>
              <w:autoSpaceDN w:val="0"/>
              <w:adjustRightInd w:val="0"/>
              <w:spacing w:line="276" w:lineRule="auto"/>
              <w:rPr>
                <w:rFonts w:ascii="Arial" w:hAnsi="Arial" w:cs="Arial"/>
                <w:b/>
                <w:bCs/>
                <w:iCs/>
                <w:lang w:val="sr-Latn-RS" w:eastAsia="en-US"/>
              </w:rPr>
            </w:pPr>
            <w:r w:rsidRPr="00C80FB4">
              <w:rPr>
                <w:rFonts w:ascii="Arial" w:hAnsi="Arial" w:cs="Arial"/>
                <w:b/>
                <w:bCs/>
                <w:iCs/>
                <w:lang w:val="sr-Latn-RS" w:eastAsia="en-US"/>
              </w:rPr>
              <w:t xml:space="preserve">Broj </w:t>
            </w:r>
          </w:p>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ECTS kredita</w:t>
            </w:r>
          </w:p>
        </w:tc>
        <w:tc>
          <w:tcPr>
            <w:tcW w:w="2317" w:type="dxa"/>
            <w:tcBorders>
              <w:top w:val="single" w:sz="4" w:space="0" w:color="auto"/>
              <w:left w:val="single" w:sz="4" w:space="0" w:color="auto"/>
              <w:bottom w:val="single"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bCs/>
                <w:iCs/>
                <w:lang w:val="sr-Latn-RS" w:eastAsia="en-US"/>
              </w:rPr>
              <w:t>Fond časova</w:t>
            </w:r>
          </w:p>
        </w:tc>
      </w:tr>
      <w:tr w:rsidR="00C80FB4" w:rsidRPr="00C80FB4" w:rsidTr="00E45B68">
        <w:trPr>
          <w:trHeight w:val="262"/>
        </w:trPr>
        <w:tc>
          <w:tcPr>
            <w:tcW w:w="1891" w:type="dxa"/>
            <w:tcBorders>
              <w:top w:val="single" w:sz="4" w:space="0" w:color="auto"/>
              <w:left w:val="single" w:sz="4" w:space="0" w:color="auto"/>
              <w:bottom w:val="single" w:sz="4" w:space="0" w:color="auto"/>
              <w:right w:val="single" w:sz="4" w:space="0" w:color="auto"/>
            </w:tcBorders>
          </w:tcPr>
          <w:p w:rsidR="00C80FB4" w:rsidRPr="00C80FB4" w:rsidRDefault="00C80FB4" w:rsidP="00C80FB4">
            <w:pPr>
              <w:widowControl w:val="0"/>
              <w:tabs>
                <w:tab w:val="left" w:pos="567"/>
              </w:tabs>
              <w:autoSpaceDE w:val="0"/>
              <w:autoSpaceDN w:val="0"/>
              <w:adjustRightInd w:val="0"/>
              <w:spacing w:line="276" w:lineRule="auto"/>
              <w:jc w:val="both"/>
              <w:rPr>
                <w:rFonts w:ascii="Arial" w:hAnsi="Arial" w:cs="Arial"/>
                <w:b/>
                <w:lang w:val="sr-Latn-RS"/>
              </w:rPr>
            </w:pPr>
          </w:p>
        </w:tc>
        <w:tc>
          <w:tcPr>
            <w:tcW w:w="1858"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Obavezni</w:t>
            </w:r>
          </w:p>
        </w:tc>
        <w:tc>
          <w:tcPr>
            <w:tcW w:w="1638"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VI</w:t>
            </w:r>
          </w:p>
        </w:tc>
        <w:tc>
          <w:tcPr>
            <w:tcW w:w="2077"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13</w:t>
            </w:r>
          </w:p>
        </w:tc>
        <w:tc>
          <w:tcPr>
            <w:tcW w:w="2317" w:type="dxa"/>
            <w:tcBorders>
              <w:top w:val="single" w:sz="4" w:space="0" w:color="auto"/>
              <w:left w:val="single" w:sz="4" w:space="0" w:color="auto"/>
              <w:bottom w:val="single" w:sz="4" w:space="0" w:color="auto"/>
              <w:right w:val="single" w:sz="4" w:space="0" w:color="auto"/>
            </w:tcBorders>
          </w:tcPr>
          <w:p w:rsidR="00C80FB4" w:rsidRPr="00C80FB4" w:rsidRDefault="00C80FB4" w:rsidP="00EC026C">
            <w:pPr>
              <w:widowControl w:val="0"/>
              <w:tabs>
                <w:tab w:val="left" w:pos="567"/>
              </w:tabs>
              <w:autoSpaceDE w:val="0"/>
              <w:autoSpaceDN w:val="0"/>
              <w:adjustRightInd w:val="0"/>
              <w:spacing w:line="276" w:lineRule="auto"/>
              <w:rPr>
                <w:rFonts w:ascii="Arial" w:hAnsi="Arial" w:cs="Arial"/>
                <w:b/>
                <w:lang w:val="sr-Latn-RS"/>
              </w:rPr>
            </w:pPr>
            <w:r w:rsidRPr="00C80FB4">
              <w:rPr>
                <w:rFonts w:ascii="Arial" w:hAnsi="Arial" w:cs="Arial"/>
                <w:b/>
              </w:rPr>
              <w:t>17</w:t>
            </w:r>
            <w:r w:rsidR="00EC026C">
              <w:rPr>
                <w:rFonts w:ascii="Arial" w:hAnsi="Arial" w:cs="Arial"/>
                <w:b/>
              </w:rPr>
              <w:t xml:space="preserve"> </w:t>
            </w:r>
            <w:r w:rsidRPr="00C80FB4">
              <w:rPr>
                <w:rFonts w:ascii="Arial" w:hAnsi="Arial" w:cs="Arial"/>
                <w:b/>
              </w:rPr>
              <w:t>KP</w:t>
            </w:r>
          </w:p>
        </w:tc>
      </w:tr>
    </w:tbl>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291"/>
        <w:gridCol w:w="4844"/>
      </w:tblGrid>
      <w:tr w:rsidR="00C80FB4" w:rsidRPr="00C80FB4" w:rsidTr="00E45B68">
        <w:trPr>
          <w:trHeight w:val="266"/>
        </w:trPr>
        <w:tc>
          <w:tcPr>
            <w:tcW w:w="5000" w:type="pct"/>
            <w:gridSpan w:val="3"/>
            <w:tcBorders>
              <w:top w:val="nil"/>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 xml:space="preserve">Studijski programi za koje se organizuje: </w:t>
            </w:r>
            <w:r w:rsidRPr="00C80FB4">
              <w:rPr>
                <w:rFonts w:ascii="Arial" w:hAnsi="Arial" w:cs="Arial"/>
                <w:b/>
                <w:bCs/>
                <w:iCs/>
              </w:rPr>
              <w:t>Medicinski fakultet – osnovne studije - studijski program Primijenjena fizioterapija</w:t>
            </w:r>
          </w:p>
        </w:tc>
      </w:tr>
      <w:tr w:rsidR="00C80FB4" w:rsidRPr="00C80FB4" w:rsidTr="00E45B68">
        <w:trPr>
          <w:trHeight w:val="26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Uslovljenost drugim predmetima:</w:t>
            </w:r>
            <w:r w:rsidRPr="00C80FB4">
              <w:rPr>
                <w:rFonts w:ascii="Arial" w:eastAsia="Times New Roman" w:hAnsi="Arial" w:cs="Arial"/>
              </w:rPr>
              <w:t xml:space="preserve"> Položeni ispiti iz Anatomije sa histologijom I, Anatomije sa histologijom II, Fiziologije, Patologije s patofiziologijom, Fizika, Kineziologije I, Kineziologije II, Fizioterapije I i Fizioterapije II, Reumatologija, Hirurgija sa traumatologijom, Ortopedija, Neurologija, Fizioterapija muskuloskeletnih bolesti i povreda, Fizioterapija u neurologiji, Manuelne tehnike, Fizioterapija u sportu.</w:t>
            </w:r>
          </w:p>
        </w:tc>
      </w:tr>
      <w:tr w:rsidR="00C80FB4" w:rsidRPr="00C80FB4" w:rsidTr="00E45B68">
        <w:trPr>
          <w:trHeight w:val="74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jc w:val="both"/>
              <w:rPr>
                <w:rFonts w:ascii="Arial" w:eastAsia="Times New Roman" w:hAnsi="Arial" w:cs="Arial"/>
              </w:rPr>
            </w:pPr>
            <w:r w:rsidRPr="00C80FB4">
              <w:rPr>
                <w:rFonts w:ascii="Arial" w:eastAsiaTheme="minorHAnsi" w:hAnsi="Arial" w:cs="Arial"/>
                <w:b/>
                <w:bCs/>
                <w:iCs/>
                <w:lang w:val="sr-Latn-RS"/>
              </w:rPr>
              <w:t xml:space="preserve">Ciljevi izučavanja predmeta: </w:t>
            </w:r>
            <w:r w:rsidRPr="00C80FB4">
              <w:rPr>
                <w:rFonts w:ascii="Arial" w:eastAsia="Times New Roman" w:hAnsi="Arial" w:cs="Arial"/>
              </w:rPr>
              <w:t>Klinička praksa usmjerava studente ka budućoj profesiji, povezuje teoriju s praktičnim radom i omogućava studentima da steknu profesionalne kompetencije.</w:t>
            </w:r>
          </w:p>
        </w:tc>
      </w:tr>
      <w:tr w:rsidR="00C80FB4" w:rsidRPr="00C80FB4" w:rsidTr="00E45B68">
        <w:trPr>
          <w:cantSplit/>
          <w:trHeight w:val="642"/>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widowControl w:val="0"/>
              <w:tabs>
                <w:tab w:val="left" w:pos="567"/>
              </w:tabs>
              <w:autoSpaceDE w:val="0"/>
              <w:autoSpaceDN w:val="0"/>
              <w:adjustRightInd w:val="0"/>
              <w:spacing w:after="0"/>
              <w:jc w:val="both"/>
              <w:rPr>
                <w:rFonts w:ascii="Arial" w:eastAsiaTheme="minorHAnsi" w:hAnsi="Arial" w:cs="Arial"/>
                <w:b/>
                <w:bCs/>
                <w:iCs/>
                <w:lang w:val="sr-Latn-RS"/>
              </w:rPr>
            </w:pPr>
            <w:r w:rsidRPr="00C80FB4">
              <w:rPr>
                <w:rFonts w:ascii="Arial" w:eastAsiaTheme="minorHAnsi" w:hAnsi="Arial" w:cs="Arial"/>
                <w:b/>
                <w:bCs/>
                <w:iCs/>
                <w:lang w:val="sr-Latn-RS"/>
              </w:rPr>
              <w:t>Sadržaj predmeta (nastavne cjeline, oblici individualnog rada studenata, oblici provjere znanja) prikazan prema radnim nedjeljama u akademskom kalendaru:</w:t>
            </w:r>
          </w:p>
        </w:tc>
      </w:tr>
      <w:tr w:rsidR="00C80FB4" w:rsidRPr="00C80FB4" w:rsidTr="00E45B68">
        <w:trPr>
          <w:cantSplit/>
          <w:trHeight w:val="220"/>
        </w:trPr>
        <w:tc>
          <w:tcPr>
            <w:tcW w:w="1353"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Pripremna nedjelja</w:t>
            </w: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p>
          <w:p w:rsidR="00C80FB4" w:rsidRPr="00C80FB4" w:rsidRDefault="00C80FB4" w:rsidP="00C80FB4">
            <w:pPr>
              <w:spacing w:after="0"/>
              <w:rPr>
                <w:rFonts w:ascii="Arial" w:eastAsia="Times New Roman" w:hAnsi="Arial" w:cs="Arial"/>
                <w:lang w:val="sr-Latn-RS"/>
              </w:rPr>
            </w:pPr>
            <w:r w:rsidRPr="00C80FB4">
              <w:rPr>
                <w:rFonts w:ascii="Arial" w:eastAsia="Times New Roman" w:hAnsi="Arial" w:cs="Arial"/>
                <w:lang w:val="sr-Latn-RS"/>
              </w:rPr>
              <w:t xml:space="preserve">        I – XV nedjelja</w:t>
            </w:r>
          </w:p>
        </w:tc>
        <w:tc>
          <w:tcPr>
            <w:tcW w:w="3647" w:type="pct"/>
            <w:gridSpan w:val="2"/>
            <w:tcBorders>
              <w:top w:val="dotted" w:sz="4" w:space="0" w:color="auto"/>
              <w:left w:val="single" w:sz="4" w:space="0" w:color="auto"/>
              <w:bottom w:val="single" w:sz="4" w:space="0" w:color="auto"/>
              <w:right w:val="single" w:sz="4" w:space="0" w:color="auto"/>
            </w:tcBorders>
          </w:tcPr>
          <w:p w:rsidR="00C80FB4" w:rsidRPr="00C80FB4" w:rsidRDefault="00C80FB4" w:rsidP="00C80FB4">
            <w:pPr>
              <w:rPr>
                <w:rFonts w:ascii="Arial" w:hAnsi="Arial" w:cs="Arial"/>
              </w:rPr>
            </w:pPr>
            <w:r w:rsidRPr="00C80FB4">
              <w:rPr>
                <w:rFonts w:ascii="Arial" w:hAnsi="Arial" w:cs="Arial"/>
              </w:rPr>
              <w:t>Priprema i upis semestra</w:t>
            </w:r>
          </w:p>
          <w:p w:rsidR="00C80FB4" w:rsidRPr="00C80FB4" w:rsidRDefault="00C80FB4" w:rsidP="00C80FB4">
            <w:pPr>
              <w:rPr>
                <w:rFonts w:ascii="Arial" w:hAnsi="Arial" w:cs="Arial"/>
              </w:rPr>
            </w:pP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 radu </w:t>
            </w:r>
            <w:proofErr w:type="gramStart"/>
            <w:r w:rsidRPr="00C80FB4">
              <w:rPr>
                <w:rFonts w:ascii="Arial" w:eastAsia="Times New Roman" w:hAnsi="Arial" w:cs="Arial"/>
              </w:rPr>
              <w:t>sa</w:t>
            </w:r>
            <w:proofErr w:type="gramEnd"/>
            <w:r w:rsidRPr="00C80FB4">
              <w:rPr>
                <w:rFonts w:ascii="Arial" w:eastAsia="Times New Roman" w:hAnsi="Arial" w:cs="Arial"/>
              </w:rPr>
              <w:t xml:space="preserve"> pacijentima studenti uvježbavaju kliničko prosuđivanje, učestvuju u rješavanju kliničkih problema i uče fizioteraputske vještine. </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Klinički problemi posebno se odnose </w:t>
            </w:r>
            <w:proofErr w:type="gramStart"/>
            <w:r w:rsidRPr="00C80FB4">
              <w:rPr>
                <w:rFonts w:ascii="Arial" w:eastAsia="Times New Roman" w:hAnsi="Arial" w:cs="Arial"/>
              </w:rPr>
              <w:t>na</w:t>
            </w:r>
            <w:proofErr w:type="gramEnd"/>
            <w:r w:rsidRPr="00C80FB4">
              <w:rPr>
                <w:rFonts w:ascii="Arial" w:eastAsia="Times New Roman" w:hAnsi="Arial" w:cs="Arial"/>
              </w:rPr>
              <w:t xml:space="preserve"> muskuloskeletnu, neurološku, kardiovaskularnu i respiratornu patologiju.</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Osnovne vještine koje u okviru prakse uče su terapijske vježbe</w:t>
            </w:r>
            <w:proofErr w:type="gramStart"/>
            <w:r w:rsidRPr="00C80FB4">
              <w:rPr>
                <w:rFonts w:ascii="Arial" w:eastAsia="Times New Roman" w:hAnsi="Arial" w:cs="Arial"/>
              </w:rPr>
              <w:t>,  manuelne</w:t>
            </w:r>
            <w:proofErr w:type="gramEnd"/>
            <w:r w:rsidRPr="00C80FB4">
              <w:rPr>
                <w:rFonts w:ascii="Arial" w:eastAsia="Times New Roman" w:hAnsi="Arial" w:cs="Arial"/>
              </w:rPr>
              <w:t xml:space="preserve"> tehnike i fizikalni modaliteti  iz oblasti, elektroterapije, magnetoterapije, sonoterapije, fototerapije, termoterapije i hidroterapije.</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Studenti ocjenjuju snagu mišića, mjere obim pokreta, mjere obim i dužinu ekstremiteta, vrše ostala antropometrijska mjerenja, procjenjuju držanje, hod i ravnotežu, procjenjuju fizičke aktivnosti, procjenjuju </w:t>
            </w:r>
            <w:proofErr w:type="gramStart"/>
            <w:r w:rsidRPr="00C80FB4">
              <w:rPr>
                <w:rFonts w:ascii="Arial" w:eastAsia="Times New Roman" w:hAnsi="Arial" w:cs="Arial"/>
              </w:rPr>
              <w:t>apsekt  mogućnosti</w:t>
            </w:r>
            <w:proofErr w:type="gramEnd"/>
            <w:r w:rsidRPr="00C80FB4">
              <w:rPr>
                <w:rFonts w:ascii="Arial" w:eastAsia="Times New Roman" w:hAnsi="Arial" w:cs="Arial"/>
              </w:rPr>
              <w:t>, izdržljivosti i koordinacije, procjenjuju razvoj motorike, koriste specijalne ciljane  testove za evaluaciju određenih patoloških stanja.</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 xml:space="preserve">Učestvuju u osmišljavanju terapijskog programa poštujući kontraindikacije i elemente doziranja, </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Učestvuju u radu multidisciplinarnog tima za rehabilitaciju.</w:t>
            </w:r>
          </w:p>
          <w:p w:rsidR="00C80FB4" w:rsidRPr="00C80FB4" w:rsidRDefault="00C80FB4" w:rsidP="00C80FB4">
            <w:pPr>
              <w:pStyle w:val="ListParagraph"/>
              <w:numPr>
                <w:ilvl w:val="0"/>
                <w:numId w:val="1"/>
              </w:numPr>
              <w:rPr>
                <w:rFonts w:ascii="Arial" w:eastAsia="Times New Roman" w:hAnsi="Arial" w:cs="Arial"/>
              </w:rPr>
            </w:pPr>
            <w:r w:rsidRPr="00C80FB4">
              <w:rPr>
                <w:rFonts w:ascii="Arial" w:eastAsia="Times New Roman" w:hAnsi="Arial" w:cs="Arial"/>
              </w:rPr>
              <w:t>Unapređuju vještine komunikacije sa pacijentima, čanovima njihove porodice i negovateljima i članovima rehabilitacionog tima</w:t>
            </w:r>
          </w:p>
        </w:tc>
      </w:tr>
      <w:tr w:rsidR="00C80FB4" w:rsidRPr="00C80FB4" w:rsidTr="00E45B68">
        <w:trPr>
          <w:cantSplit/>
          <w:trHeight w:val="554"/>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iCs/>
                <w:lang w:val="sr-Latn-RS"/>
              </w:rPr>
              <w:t xml:space="preserve">Metode obrazovanja: </w:t>
            </w:r>
            <w:r w:rsidRPr="00C80FB4">
              <w:rPr>
                <w:rFonts w:ascii="Arial" w:eastAsia="Times New Roman" w:hAnsi="Arial" w:cs="Arial"/>
              </w:rPr>
              <w:t>Kliničku praksu studenti obavljaju u radu s pacijentima na odjeljenjima, u kabinetima i laboratorijama nastavnih baza.</w:t>
            </w:r>
          </w:p>
        </w:tc>
      </w:tr>
      <w:tr w:rsidR="00C80FB4" w:rsidRPr="00C80FB4" w:rsidTr="00E45B68">
        <w:trPr>
          <w:cantSplit/>
          <w:trHeight w:val="366"/>
        </w:trPr>
        <w:tc>
          <w:tcPr>
            <w:tcW w:w="5000" w:type="pct"/>
            <w:gridSpan w:val="3"/>
            <w:tcBorders>
              <w:top w:val="single" w:sz="4" w:space="0" w:color="auto"/>
              <w:left w:val="single" w:sz="4" w:space="0" w:color="auto"/>
              <w:bottom w:val="dotted" w:sz="4" w:space="0" w:color="auto"/>
              <w:right w:val="single" w:sz="4" w:space="0" w:color="auto"/>
            </w:tcBorders>
            <w:vAlign w:val="center"/>
            <w:hideMark/>
          </w:tcPr>
          <w:p w:rsidR="00C80FB4" w:rsidRPr="00C80FB4" w:rsidRDefault="00C80FB4" w:rsidP="00C80FB4">
            <w:pPr>
              <w:spacing w:after="0"/>
              <w:rPr>
                <w:rFonts w:ascii="Arial" w:eastAsia="Times New Roman" w:hAnsi="Arial" w:cs="Arial"/>
                <w:b/>
                <w:bCs/>
                <w:lang w:val="sr-Latn-RS"/>
              </w:rPr>
            </w:pPr>
            <w:r w:rsidRPr="00C80FB4">
              <w:rPr>
                <w:rFonts w:ascii="Arial" w:eastAsia="Times New Roman" w:hAnsi="Arial" w:cs="Arial"/>
                <w:b/>
                <w:bCs/>
                <w:lang w:val="sr-Latn-RS"/>
              </w:rPr>
              <w:t>Opterećenje studenata:</w:t>
            </w:r>
          </w:p>
        </w:tc>
      </w:tr>
      <w:tr w:rsidR="00C80FB4" w:rsidRPr="00C80FB4" w:rsidTr="00E45B68">
        <w:trPr>
          <w:cantSplit/>
          <w:trHeight w:val="755"/>
        </w:trPr>
        <w:tc>
          <w:tcPr>
            <w:tcW w:w="2524" w:type="pct"/>
            <w:gridSpan w:val="2"/>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lastRenderedPageBreak/>
              <w:t>Nedjeljno</w:t>
            </w:r>
          </w:p>
          <w:p w:rsidR="00C80FB4" w:rsidRPr="00C80FB4" w:rsidRDefault="00C80FB4" w:rsidP="00C80FB4">
            <w:pPr>
              <w:rPr>
                <w:rFonts w:ascii="Arial" w:hAnsi="Arial" w:cs="Arial"/>
              </w:rPr>
            </w:pPr>
            <w:r w:rsidRPr="00C80FB4">
              <w:rPr>
                <w:rFonts w:ascii="Arial" w:hAnsi="Arial" w:cs="Arial"/>
              </w:rPr>
              <w:t xml:space="preserve">13 kredita x 40/30 = 17,33 sati. </w:t>
            </w:r>
          </w:p>
          <w:p w:rsidR="00C80FB4" w:rsidRPr="00C80FB4" w:rsidRDefault="00C80FB4" w:rsidP="00C80FB4">
            <w:pPr>
              <w:rPr>
                <w:rFonts w:ascii="Arial" w:hAnsi="Arial" w:cs="Arial"/>
              </w:rPr>
            </w:pPr>
            <w:r w:rsidRPr="00C80FB4">
              <w:rPr>
                <w:rFonts w:ascii="Arial" w:hAnsi="Arial" w:cs="Arial"/>
              </w:rPr>
              <w:t xml:space="preserve">Struktura: 17 časova kliničke prakse, 0,33 časova  samostalnog rada studenta. </w:t>
            </w:r>
          </w:p>
          <w:p w:rsidR="00C80FB4" w:rsidRPr="00C80FB4" w:rsidRDefault="00C80FB4" w:rsidP="00C80FB4">
            <w:pPr>
              <w:spacing w:after="0"/>
              <w:rPr>
                <w:rFonts w:ascii="Arial" w:eastAsia="Times New Roman" w:hAnsi="Arial" w:cs="Arial"/>
                <w:u w:val="single"/>
                <w:lang w:val="sr-Latn-RS"/>
              </w:rPr>
            </w:pPr>
          </w:p>
        </w:tc>
        <w:tc>
          <w:tcPr>
            <w:tcW w:w="2476" w:type="pct"/>
            <w:tcBorders>
              <w:top w:val="dotted" w:sz="4" w:space="0" w:color="auto"/>
              <w:left w:val="single" w:sz="4" w:space="0" w:color="auto"/>
              <w:bottom w:val="single" w:sz="4" w:space="0" w:color="auto"/>
              <w:right w:val="single" w:sz="4" w:space="0" w:color="auto"/>
            </w:tcBorders>
            <w:hideMark/>
          </w:tcPr>
          <w:p w:rsidR="00C80FB4" w:rsidRPr="00C80FB4" w:rsidRDefault="00C80FB4" w:rsidP="00C80FB4">
            <w:pPr>
              <w:spacing w:after="0"/>
              <w:jc w:val="center"/>
              <w:rPr>
                <w:rFonts w:ascii="Arial" w:eastAsia="Times New Roman" w:hAnsi="Arial" w:cs="Arial"/>
                <w:u w:val="single"/>
                <w:lang w:val="sr-Latn-RS"/>
              </w:rPr>
            </w:pPr>
            <w:r w:rsidRPr="00C80FB4">
              <w:rPr>
                <w:rFonts w:ascii="Arial" w:eastAsia="Times New Roman" w:hAnsi="Arial" w:cs="Arial"/>
                <w:u w:val="single"/>
                <w:lang w:val="sr-Latn-RS"/>
              </w:rPr>
              <w:t>U semestru</w:t>
            </w:r>
          </w:p>
          <w:p w:rsidR="00C80FB4" w:rsidRPr="00C80FB4" w:rsidRDefault="00C80FB4" w:rsidP="00C80FB4">
            <w:pPr>
              <w:pStyle w:val="TableParagraph"/>
              <w:tabs>
                <w:tab w:val="left" w:pos="2129"/>
              </w:tabs>
              <w:spacing w:before="113" w:line="276" w:lineRule="auto"/>
              <w:ind w:left="99" w:right="112"/>
              <w:rPr>
                <w:b/>
                <w:u w:val="single"/>
              </w:rPr>
            </w:pPr>
            <w:r w:rsidRPr="00C80FB4">
              <w:rPr>
                <w:b/>
              </w:rPr>
              <w:t>Nastava</w:t>
            </w:r>
            <w:r w:rsidRPr="00C80FB4">
              <w:rPr>
                <w:b/>
                <w:spacing w:val="-1"/>
              </w:rPr>
              <w:t xml:space="preserve"> </w:t>
            </w:r>
            <w:r w:rsidRPr="00C80FB4">
              <w:rPr>
                <w:b/>
              </w:rPr>
              <w:t>i</w:t>
            </w:r>
            <w:r w:rsidRPr="00C80FB4">
              <w:rPr>
                <w:b/>
                <w:spacing w:val="1"/>
              </w:rPr>
              <w:t xml:space="preserve"> </w:t>
            </w:r>
            <w:r w:rsidRPr="00C80FB4">
              <w:rPr>
                <w:b/>
              </w:rPr>
              <w:t>završni</w:t>
            </w:r>
            <w:r w:rsidRPr="00C80FB4">
              <w:rPr>
                <w:b/>
                <w:spacing w:val="-1"/>
              </w:rPr>
              <w:t xml:space="preserve"> </w:t>
            </w:r>
            <w:r w:rsidRPr="00C80FB4">
              <w:rPr>
                <w:b/>
              </w:rPr>
              <w:t>ispit</w:t>
            </w:r>
            <w:r w:rsidRPr="00C80FB4">
              <w:t xml:space="preserve">: (17,33 sati) x 16 = </w:t>
            </w:r>
            <w:r w:rsidRPr="00C80FB4">
              <w:rPr>
                <w:b/>
                <w:u w:val="single"/>
              </w:rPr>
              <w:t>277,28 sati</w:t>
            </w:r>
          </w:p>
          <w:p w:rsidR="00C80FB4" w:rsidRPr="00C80FB4" w:rsidRDefault="00C80FB4" w:rsidP="00C80FB4">
            <w:pPr>
              <w:pStyle w:val="TableParagraph"/>
              <w:tabs>
                <w:tab w:val="left" w:pos="2129"/>
              </w:tabs>
              <w:spacing w:before="113" w:line="276" w:lineRule="auto"/>
              <w:ind w:left="99" w:right="112"/>
            </w:pPr>
            <w:r w:rsidRPr="00C80FB4">
              <w:rPr>
                <w:b/>
                <w:spacing w:val="-38"/>
              </w:rPr>
              <w:t xml:space="preserve">  </w:t>
            </w:r>
            <w:r w:rsidRPr="00C80FB4">
              <w:rPr>
                <w:b/>
              </w:rPr>
              <w:t xml:space="preserve">Neophodne pripreme </w:t>
            </w:r>
            <w:r w:rsidRPr="00C80FB4">
              <w:t>prije početka semestra</w:t>
            </w:r>
            <w:r w:rsidRPr="00C80FB4">
              <w:rPr>
                <w:spacing w:val="1"/>
              </w:rPr>
              <w:t xml:space="preserve"> </w:t>
            </w:r>
            <w:r w:rsidRPr="00C80FB4">
              <w:t>(administracija,</w:t>
            </w:r>
            <w:r w:rsidRPr="00C80FB4">
              <w:rPr>
                <w:spacing w:val="-1"/>
              </w:rPr>
              <w:t xml:space="preserve"> </w:t>
            </w:r>
            <w:r w:rsidRPr="00C80FB4">
              <w:t>upis, ovjera): (17,33 sati)</w:t>
            </w:r>
            <w:r w:rsidRPr="00C80FB4">
              <w:rPr>
                <w:spacing w:val="-1"/>
              </w:rPr>
              <w:t xml:space="preserve"> </w:t>
            </w:r>
            <w:r w:rsidRPr="00C80FB4">
              <w:t>x</w:t>
            </w:r>
            <w:r w:rsidRPr="00C80FB4">
              <w:rPr>
                <w:spacing w:val="44"/>
              </w:rPr>
              <w:t xml:space="preserve"> </w:t>
            </w:r>
            <w:r w:rsidRPr="00C80FB4">
              <w:t>2</w:t>
            </w:r>
            <w:r w:rsidRPr="00C80FB4">
              <w:rPr>
                <w:spacing w:val="-1"/>
              </w:rPr>
              <w:t xml:space="preserve"> </w:t>
            </w:r>
            <w:r w:rsidRPr="00C80FB4">
              <w:t>=</w:t>
            </w:r>
            <w:r w:rsidRPr="00C80FB4">
              <w:rPr>
                <w:spacing w:val="83"/>
              </w:rPr>
              <w:t xml:space="preserve"> </w:t>
            </w:r>
            <w:r w:rsidRPr="00C80FB4">
              <w:rPr>
                <w:b/>
                <w:u w:val="single"/>
              </w:rPr>
              <w:t>34,66</w:t>
            </w:r>
            <w:r w:rsidRPr="00C80FB4">
              <w:rPr>
                <w:b/>
                <w:spacing w:val="-1"/>
                <w:u w:val="single"/>
              </w:rPr>
              <w:t xml:space="preserve"> </w:t>
            </w:r>
            <w:r w:rsidRPr="00C80FB4">
              <w:rPr>
                <w:b/>
                <w:u w:val="single"/>
              </w:rPr>
              <w:t>sati</w:t>
            </w:r>
          </w:p>
          <w:p w:rsidR="00C80FB4" w:rsidRPr="00C80FB4" w:rsidRDefault="00C80FB4" w:rsidP="00C80FB4">
            <w:pPr>
              <w:pStyle w:val="TableParagraph"/>
              <w:spacing w:before="113" w:after="120" w:line="276" w:lineRule="auto"/>
              <w:ind w:left="96"/>
              <w:rPr>
                <w:b/>
              </w:rPr>
            </w:pPr>
            <w:r w:rsidRPr="00C80FB4">
              <w:rPr>
                <w:b/>
              </w:rPr>
              <w:t>Ukupno</w:t>
            </w:r>
            <w:r w:rsidRPr="00C80FB4">
              <w:rPr>
                <w:b/>
                <w:spacing w:val="-2"/>
              </w:rPr>
              <w:t xml:space="preserve"> </w:t>
            </w:r>
            <w:r w:rsidRPr="00C80FB4">
              <w:rPr>
                <w:b/>
              </w:rPr>
              <w:t>opterećenje za predmet</w:t>
            </w:r>
            <w:r w:rsidRPr="00C80FB4">
              <w:t xml:space="preserve">: </w:t>
            </w:r>
            <w:r w:rsidRPr="00C80FB4">
              <w:rPr>
                <w:b/>
                <w:u w:val="single"/>
              </w:rPr>
              <w:t>13 x</w:t>
            </w:r>
            <w:r w:rsidRPr="00C80FB4">
              <w:rPr>
                <w:b/>
                <w:spacing w:val="-2"/>
                <w:u w:val="single"/>
              </w:rPr>
              <w:t xml:space="preserve"> </w:t>
            </w:r>
            <w:r w:rsidRPr="00C80FB4">
              <w:rPr>
                <w:b/>
                <w:u w:val="single"/>
              </w:rPr>
              <w:t>30</w:t>
            </w:r>
            <w:r w:rsidRPr="00C80FB4">
              <w:rPr>
                <w:b/>
                <w:spacing w:val="-1"/>
                <w:u w:val="single"/>
              </w:rPr>
              <w:t xml:space="preserve"> </w:t>
            </w:r>
            <w:r w:rsidRPr="00C80FB4">
              <w:rPr>
                <w:b/>
                <w:u w:val="single"/>
              </w:rPr>
              <w:t>=</w:t>
            </w:r>
            <w:r w:rsidRPr="00C80FB4">
              <w:rPr>
                <w:b/>
                <w:spacing w:val="-1"/>
                <w:u w:val="single"/>
              </w:rPr>
              <w:t xml:space="preserve"> </w:t>
            </w:r>
            <w:r w:rsidRPr="00C80FB4">
              <w:rPr>
                <w:b/>
                <w:u w:val="single"/>
              </w:rPr>
              <w:t>390 sati</w:t>
            </w:r>
          </w:p>
          <w:p w:rsidR="00C80FB4" w:rsidRPr="00C80FB4" w:rsidRDefault="00C80FB4" w:rsidP="00C80FB4">
            <w:pPr>
              <w:rPr>
                <w:rFonts w:ascii="Arial" w:hAnsi="Arial" w:cs="Arial"/>
              </w:rPr>
            </w:pPr>
            <w:r w:rsidRPr="00C80FB4">
              <w:rPr>
                <w:rFonts w:ascii="Arial" w:hAnsi="Arial" w:cs="Arial"/>
                <w:b/>
              </w:rPr>
              <w:t>Struktura</w:t>
            </w:r>
            <w:r w:rsidRPr="00C80FB4">
              <w:rPr>
                <w:rFonts w:ascii="Arial" w:hAnsi="Arial" w:cs="Arial"/>
                <w:b/>
                <w:spacing w:val="-3"/>
              </w:rPr>
              <w:t xml:space="preserve"> </w:t>
            </w:r>
            <w:r w:rsidRPr="00C80FB4">
              <w:rPr>
                <w:rFonts w:ascii="Arial" w:hAnsi="Arial" w:cs="Arial"/>
                <w:b/>
              </w:rPr>
              <w:t>opterećenja</w:t>
            </w:r>
            <w:r w:rsidRPr="00C80FB4">
              <w:rPr>
                <w:rFonts w:ascii="Arial" w:hAnsi="Arial" w:cs="Arial"/>
              </w:rPr>
              <w:t>: 277,28 sati (nastava i završni ispit) + 34,66 sati (priprema) +</w:t>
            </w:r>
            <w:r w:rsidRPr="00C80FB4">
              <w:rPr>
                <w:rFonts w:ascii="Arial" w:hAnsi="Arial" w:cs="Arial"/>
                <w:spacing w:val="-39"/>
              </w:rPr>
              <w:t xml:space="preserve"> </w:t>
            </w:r>
            <w:r w:rsidRPr="00C80FB4">
              <w:rPr>
                <w:rFonts w:ascii="Arial" w:hAnsi="Arial" w:cs="Arial"/>
              </w:rPr>
              <w:t>78 sati</w:t>
            </w:r>
            <w:r w:rsidRPr="00C80FB4">
              <w:rPr>
                <w:rFonts w:ascii="Arial" w:hAnsi="Arial" w:cs="Arial"/>
                <w:spacing w:val="1"/>
              </w:rPr>
              <w:t xml:space="preserve"> </w:t>
            </w:r>
            <w:r w:rsidRPr="00C80FB4">
              <w:rPr>
                <w:rFonts w:ascii="Arial" w:hAnsi="Arial" w:cs="Arial"/>
              </w:rPr>
              <w:t>(dopunski</w:t>
            </w:r>
            <w:r w:rsidRPr="00C80FB4">
              <w:rPr>
                <w:rFonts w:ascii="Arial" w:hAnsi="Arial" w:cs="Arial"/>
                <w:spacing w:val="1"/>
              </w:rPr>
              <w:t xml:space="preserve"> </w:t>
            </w:r>
            <w:r w:rsidRPr="00C80FB4">
              <w:rPr>
                <w:rFonts w:ascii="Arial" w:hAnsi="Arial" w:cs="Arial"/>
              </w:rPr>
              <w:t>rad)</w:t>
            </w:r>
          </w:p>
        </w:tc>
      </w:tr>
      <w:tr w:rsidR="00C80FB4" w:rsidRPr="00C80FB4" w:rsidTr="00E45B68">
        <w:trPr>
          <w:cantSplit/>
          <w:trHeight w:val="68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Obaveze studenata u toku nastave: </w:t>
            </w:r>
            <w:r w:rsidRPr="00C80FB4">
              <w:rPr>
                <w:rFonts w:ascii="Arial" w:eastAsia="Times New Roman" w:hAnsi="Arial" w:cs="Arial"/>
              </w:rPr>
              <w:t>Studenti su obavezni da pohađaju kliničku praksu i vode dnevnik kliničke prakse  i  fizioterapeutsku dokumentaciju</w:t>
            </w:r>
            <w:r w:rsidRPr="00C80FB4">
              <w:rPr>
                <w:rFonts w:ascii="Arial" w:hAnsi="Arial" w:cs="Arial"/>
              </w:rPr>
              <w:t>.</w:t>
            </w:r>
          </w:p>
        </w:tc>
      </w:tr>
      <w:tr w:rsidR="00C80FB4" w:rsidRPr="00C80FB4" w:rsidTr="00E45B68">
        <w:trPr>
          <w:cantSplit/>
          <w:trHeight w:val="68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Literatura:</w:t>
            </w:r>
          </w:p>
        </w:tc>
      </w:tr>
      <w:tr w:rsidR="00C80FB4" w:rsidRPr="00C80FB4" w:rsidTr="00E45B68">
        <w:trPr>
          <w:cantSplit/>
          <w:trHeight w:val="692"/>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Ishodi učenja (usklađeni sa ishodima za studijski program): </w:t>
            </w:r>
            <w:r w:rsidRPr="00C80FB4">
              <w:rPr>
                <w:rFonts w:ascii="Arial" w:hAnsi="Arial" w:cs="Arial"/>
              </w:rPr>
              <w:t>Praktična edukacija na Kliničkoj praksi IV omogućiće studentu da razvije i pokaže: 1.Vještine bezbjedne i efikasne fizioterapijske prakse u različitim oblastima kliničke prakse (muskuloskeletna, neurološka, kardiološka, pulmološka, sportska, gerijatrijska, pedijatrijska), različitim uslovima primjene fizioterapije 2.Sposobnost primjene vještine rješavanja problema i kliničkog prosuđivanja na nalaze ocjene i ponovne ocjene pacijenta kako bi postavio prioritete, planirao i primijenio odgovarajuću fizioterapiju 3.Efikasnu primjenu preventivnih strategija i edukacije pacijenta 4.Izbor i primjenu odgovarajućih mjera ishoda i podešavanje (izmjene/progresija) fizioterapije u skladu sa ishodima 5.Efikasnu komunikaciju i saradnju sa pacijentima i članovima multidisciplinarnog tima u cilju optimalne brige o pacijentu 6.Sposobnost vođenja jasne, sažete i čitljive fizioterapeutske dokumentacije (Fizioterapeutski list).</w:t>
            </w:r>
          </w:p>
        </w:tc>
      </w:tr>
      <w:tr w:rsidR="00C80FB4" w:rsidRPr="00C80FB4" w:rsidTr="00E45B68">
        <w:trPr>
          <w:trHeight w:val="705"/>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Oblici provjere znanja i ocjenjivanje: </w:t>
            </w:r>
            <w:r w:rsidRPr="00C80FB4">
              <w:rPr>
                <w:rFonts w:ascii="Arial" w:eastAsia="Times New Roman" w:hAnsi="Arial" w:cs="Arial"/>
              </w:rPr>
              <w:t xml:space="preserve">Klinička praksa se ocjenjuje sa  „ZAVRŠIO” / „NIJE ZAVRŠIO” na osnovu pripremljenosti za rad u kliničkoj praksi, redovnosti pohađanja kliničke prakse, angažovanja u  radu s bolesnicima,  stečenih stručnih kompetencija i kliničkih znanja i vještina, prikaza pacijenata, dnevnika kliničke prakse i vođenja fizioterapeutske dokumentacije.    </w:t>
            </w:r>
          </w:p>
        </w:tc>
      </w:tr>
      <w:tr w:rsidR="00C80FB4" w:rsidRPr="00C80FB4" w:rsidTr="00E45B68">
        <w:trPr>
          <w:trHeight w:val="68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Ime i prezime nastavnika i saradnika: </w:t>
            </w:r>
            <w:r w:rsidRPr="00C80FB4">
              <w:rPr>
                <w:rFonts w:ascii="Arial" w:eastAsia="Times New Roman" w:hAnsi="Arial" w:cs="Arial"/>
              </w:rPr>
              <w:t xml:space="preserve">Kliničku praksu  vode  fizioterapeuti nastavnih baza u toku svog rada s pacijentima, a pod nadzorom koordinatora kliničke prakse i rukovodioca studijskog programa. </w:t>
            </w:r>
            <w:r w:rsidRPr="00C80FB4">
              <w:rPr>
                <w:rFonts w:ascii="Arial" w:hAnsi="Arial" w:cs="Arial"/>
                <w:bCs/>
                <w:iCs/>
              </w:rPr>
              <w:t>Kordinatori kliničke prakse</w:t>
            </w:r>
            <w:r w:rsidRPr="00C80FB4">
              <w:rPr>
                <w:rFonts w:ascii="Arial" w:hAnsi="Arial" w:cs="Arial"/>
              </w:rPr>
              <w:t>:  Vesna Samardžić, stručni saradnik,  Nadica Bojičić,  stručni saradnik.</w:t>
            </w:r>
          </w:p>
        </w:tc>
      </w:tr>
      <w:tr w:rsidR="00C80FB4" w:rsidRPr="00C80FB4" w:rsidTr="00E45B68">
        <w:trPr>
          <w:trHeight w:val="696"/>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widowControl w:val="0"/>
              <w:tabs>
                <w:tab w:val="left" w:pos="567"/>
              </w:tabs>
              <w:autoSpaceDE w:val="0"/>
              <w:autoSpaceDN w:val="0"/>
              <w:adjustRightInd w:val="0"/>
              <w:spacing w:after="0"/>
              <w:rPr>
                <w:rFonts w:ascii="Arial" w:eastAsiaTheme="minorHAnsi" w:hAnsi="Arial" w:cs="Arial"/>
                <w:b/>
                <w:bCs/>
                <w:iCs/>
                <w:lang w:val="sr-Latn-RS"/>
              </w:rPr>
            </w:pPr>
            <w:r w:rsidRPr="00C80FB4">
              <w:rPr>
                <w:rFonts w:ascii="Arial" w:eastAsiaTheme="minorHAnsi" w:hAnsi="Arial" w:cs="Arial"/>
                <w:b/>
                <w:bCs/>
                <w:iCs/>
                <w:lang w:val="sr-Latn-RS"/>
              </w:rPr>
              <w:t xml:space="preserve">Specifičnosti koje je potrebno naglasiti za predmet: </w:t>
            </w:r>
            <w:r w:rsidRPr="00C80FB4">
              <w:rPr>
                <w:rFonts w:ascii="Arial" w:eastAsia="Times New Roman" w:hAnsi="Arial" w:cs="Arial"/>
              </w:rPr>
              <w:t>Klinička praksa se obavlja u grupama od 3 do 5 studenata.</w:t>
            </w:r>
          </w:p>
        </w:tc>
      </w:tr>
      <w:tr w:rsidR="00C80FB4" w:rsidRPr="00C80FB4" w:rsidTr="00E45B68">
        <w:trPr>
          <w:trHeight w:val="564"/>
        </w:trPr>
        <w:tc>
          <w:tcPr>
            <w:tcW w:w="5000" w:type="pct"/>
            <w:gridSpan w:val="3"/>
            <w:tcBorders>
              <w:top w:val="single" w:sz="4" w:space="0" w:color="auto"/>
              <w:left w:val="single" w:sz="4" w:space="0" w:color="auto"/>
              <w:bottom w:val="single" w:sz="4" w:space="0" w:color="auto"/>
              <w:right w:val="single" w:sz="4" w:space="0" w:color="auto"/>
            </w:tcBorders>
            <w:hideMark/>
          </w:tcPr>
          <w:p w:rsidR="00C80FB4" w:rsidRPr="00C80FB4" w:rsidRDefault="00C80FB4" w:rsidP="00C80FB4">
            <w:pPr>
              <w:spacing w:after="0"/>
              <w:ind w:left="1152" w:hanging="1152"/>
              <w:jc w:val="both"/>
              <w:rPr>
                <w:rFonts w:ascii="Arial" w:hAnsi="Arial" w:cs="Arial"/>
                <w:bCs/>
                <w:iCs/>
                <w:lang w:val="sr-Latn-RS"/>
              </w:rPr>
            </w:pPr>
            <w:r w:rsidRPr="00C80FB4">
              <w:rPr>
                <w:rFonts w:ascii="Arial" w:hAnsi="Arial" w:cs="Arial"/>
                <w:bCs/>
                <w:iCs/>
                <w:lang w:val="sr-Latn-RS"/>
              </w:rPr>
              <w:t xml:space="preserve">Napomena (ukoliko je potrebno): </w:t>
            </w:r>
          </w:p>
          <w:p w:rsidR="00C33DBE" w:rsidRDefault="00C80FB4" w:rsidP="00C80FB4">
            <w:pPr>
              <w:spacing w:after="0"/>
              <w:ind w:left="1152" w:hanging="1152"/>
              <w:jc w:val="both"/>
              <w:rPr>
                <w:rFonts w:ascii="Arial" w:eastAsia="Times New Roman" w:hAnsi="Arial" w:cs="Arial"/>
              </w:rPr>
            </w:pPr>
            <w:r w:rsidRPr="00C80FB4">
              <w:rPr>
                <w:rFonts w:ascii="Arial" w:eastAsia="Times New Roman" w:hAnsi="Arial" w:cs="Arial"/>
              </w:rPr>
              <w:t>Studenti su dužni da se prije početka i nakon završetka praks</w:t>
            </w:r>
            <w:r w:rsidR="00C33DBE">
              <w:rPr>
                <w:rFonts w:ascii="Arial" w:eastAsia="Times New Roman" w:hAnsi="Arial" w:cs="Arial"/>
              </w:rPr>
              <w:t>e jave koordinatoru prakse radi</w:t>
            </w:r>
          </w:p>
          <w:p w:rsidR="00C80FB4" w:rsidRPr="00C80FB4" w:rsidRDefault="00C80FB4" w:rsidP="00C80FB4">
            <w:pPr>
              <w:spacing w:after="0"/>
              <w:ind w:left="1152" w:hanging="1152"/>
              <w:jc w:val="both"/>
              <w:rPr>
                <w:rFonts w:ascii="Arial" w:hAnsi="Arial" w:cs="Arial"/>
                <w:bCs/>
                <w:iCs/>
                <w:lang w:val="sr-Latn-RS"/>
              </w:rPr>
            </w:pPr>
            <w:r w:rsidRPr="00C80FB4">
              <w:rPr>
                <w:rFonts w:ascii="Arial" w:eastAsia="Times New Roman" w:hAnsi="Arial" w:cs="Arial"/>
              </w:rPr>
              <w:t>rasporeda i evidencije prisustva.</w:t>
            </w:r>
          </w:p>
        </w:tc>
      </w:tr>
    </w:tbl>
    <w:p w:rsidR="00C80FB4" w:rsidRPr="00C80FB4" w:rsidRDefault="00C80FB4" w:rsidP="00C80FB4">
      <w:pPr>
        <w:rPr>
          <w:rFonts w:ascii="Arial" w:hAnsi="Arial" w:cs="Arial"/>
        </w:rPr>
      </w:pPr>
    </w:p>
    <w:p w:rsidR="00C80FB4" w:rsidRPr="00C80FB4" w:rsidRDefault="00C80FB4" w:rsidP="00C80FB4">
      <w:pPr>
        <w:rPr>
          <w:rFonts w:ascii="Arial" w:hAnsi="Arial" w:cs="Arial"/>
        </w:rPr>
      </w:pPr>
    </w:p>
    <w:p w:rsidR="00C80FB4" w:rsidRPr="00C80FB4" w:rsidRDefault="00C80FB4" w:rsidP="00C80FB4">
      <w:pPr>
        <w:rPr>
          <w:rFonts w:ascii="Arial" w:hAnsi="Arial" w:cs="Arial"/>
        </w:rPr>
      </w:pPr>
      <w:bookmarkStart w:id="0" w:name="_GoBack"/>
      <w:bookmarkEnd w:id="0"/>
    </w:p>
    <w:sectPr w:rsidR="00C80FB4" w:rsidRPr="00C80FB4" w:rsidSect="00C80FB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863"/>
    <w:multiLevelType w:val="hybridMultilevel"/>
    <w:tmpl w:val="8A009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B4"/>
    <w:rsid w:val="000D5D02"/>
    <w:rsid w:val="00A465E9"/>
    <w:rsid w:val="00BE6E54"/>
    <w:rsid w:val="00C30C87"/>
    <w:rsid w:val="00C33DBE"/>
    <w:rsid w:val="00C80FB4"/>
    <w:rsid w:val="00E45B68"/>
    <w:rsid w:val="00EC026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B4"/>
    <w:rPr>
      <w:rFonts w:eastAsiaTheme="minorEastAsia"/>
      <w:lang w:val="sr-Latn-CS" w:eastAsia="sr-Latn-CS"/>
    </w:rPr>
  </w:style>
  <w:style w:type="paragraph" w:styleId="Heading1">
    <w:name w:val="heading 1"/>
    <w:basedOn w:val="Normal"/>
    <w:next w:val="Normal"/>
    <w:link w:val="Heading1Char"/>
    <w:uiPriority w:val="99"/>
    <w:qFormat/>
    <w:rsid w:val="00C80FB4"/>
    <w:pPr>
      <w:keepNext/>
      <w:spacing w:before="60" w:after="60" w:line="240" w:lineRule="auto"/>
      <w:jc w:val="right"/>
      <w:outlineLvl w:val="0"/>
    </w:pPr>
    <w:rPr>
      <w:rFonts w:ascii="Arial" w:eastAsia="Times New Roman" w:hAnsi="Arial" w:cs="Arial"/>
      <w:b/>
      <w:bCs/>
      <w:color w:val="000000"/>
      <w:sz w:val="16"/>
      <w:szCs w:val="16"/>
      <w:lang w:eastAsia="en-US"/>
    </w:rPr>
  </w:style>
  <w:style w:type="paragraph" w:styleId="Heading3">
    <w:name w:val="heading 3"/>
    <w:basedOn w:val="Normal"/>
    <w:next w:val="Normal"/>
    <w:link w:val="Heading3Char"/>
    <w:uiPriority w:val="99"/>
    <w:qFormat/>
    <w:rsid w:val="00C80FB4"/>
    <w:pPr>
      <w:keepNext/>
      <w:spacing w:before="240" w:after="60" w:line="240" w:lineRule="auto"/>
      <w:outlineLvl w:val="2"/>
    </w:pPr>
    <w:rPr>
      <w:rFonts w:ascii="Arial" w:eastAsia="Times New Roman" w:hAnsi="Arial" w:cs="Arial"/>
      <w:b/>
      <w:bCs/>
      <w:sz w:val="26"/>
      <w:szCs w:val="26"/>
      <w:lang w:val="en-US" w:eastAsia="en-US"/>
    </w:rPr>
  </w:style>
  <w:style w:type="paragraph" w:styleId="Heading4">
    <w:name w:val="heading 4"/>
    <w:basedOn w:val="Normal"/>
    <w:next w:val="Normal"/>
    <w:link w:val="Heading4Char"/>
    <w:uiPriority w:val="99"/>
    <w:qFormat/>
    <w:rsid w:val="00C80FB4"/>
    <w:pPr>
      <w:keepNext/>
      <w:tabs>
        <w:tab w:val="left" w:pos="1181"/>
        <w:tab w:val="left" w:pos="2141"/>
        <w:tab w:val="left" w:pos="3101"/>
        <w:tab w:val="left" w:pos="4061"/>
        <w:tab w:val="left" w:pos="4800"/>
        <w:tab w:val="left" w:pos="5539"/>
        <w:tab w:val="left" w:pos="6278"/>
        <w:tab w:val="left" w:pos="7018"/>
        <w:tab w:val="left" w:pos="7426"/>
        <w:tab w:val="left" w:pos="7790"/>
        <w:tab w:val="left" w:pos="8059"/>
        <w:tab w:val="left" w:pos="8390"/>
        <w:tab w:val="left" w:pos="9130"/>
      </w:tabs>
      <w:autoSpaceDE w:val="0"/>
      <w:autoSpaceDN w:val="0"/>
      <w:adjustRightInd w:val="0"/>
      <w:spacing w:after="0" w:line="240" w:lineRule="auto"/>
      <w:outlineLvl w:val="3"/>
    </w:pPr>
    <w:rPr>
      <w:rFonts w:ascii="Arial" w:eastAsia="Times New Roman" w:hAnsi="Arial" w:cs="Arial"/>
      <w:b/>
      <w:bCs/>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0FB4"/>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80FB4"/>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C80FB4"/>
    <w:rPr>
      <w:rFonts w:ascii="Arial" w:eastAsia="Times New Roman" w:hAnsi="Arial" w:cs="Arial"/>
      <w:b/>
      <w:bCs/>
      <w:color w:val="000000"/>
      <w:sz w:val="16"/>
      <w:szCs w:val="16"/>
      <w:lang w:val="sr-Latn-CS"/>
    </w:rPr>
  </w:style>
  <w:style w:type="character" w:customStyle="1" w:styleId="Heading3Char">
    <w:name w:val="Heading 3 Char"/>
    <w:basedOn w:val="DefaultParagraphFont"/>
    <w:link w:val="Heading3"/>
    <w:uiPriority w:val="99"/>
    <w:rsid w:val="00C80FB4"/>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C80FB4"/>
    <w:rPr>
      <w:rFonts w:ascii="Arial" w:eastAsia="Times New Roman" w:hAnsi="Arial" w:cs="Arial"/>
      <w:b/>
      <w:bCs/>
      <w:color w:val="000000"/>
      <w:sz w:val="20"/>
      <w:szCs w:val="20"/>
      <w:lang w:val="en-GB"/>
    </w:rPr>
  </w:style>
  <w:style w:type="paragraph" w:styleId="BodyText3">
    <w:name w:val="Body Text 3"/>
    <w:basedOn w:val="Normal"/>
    <w:link w:val="BodyText3Char"/>
    <w:uiPriority w:val="99"/>
    <w:rsid w:val="00C80FB4"/>
    <w:pPr>
      <w:spacing w:after="0" w:line="240" w:lineRule="auto"/>
    </w:pPr>
    <w:rPr>
      <w:rFonts w:ascii="Arial" w:eastAsia="Times New Roman" w:hAnsi="Arial" w:cs="Arial"/>
      <w:color w:val="000000"/>
      <w:sz w:val="20"/>
      <w:szCs w:val="20"/>
      <w:lang w:eastAsia="en-US"/>
    </w:rPr>
  </w:style>
  <w:style w:type="character" w:customStyle="1" w:styleId="BodyText3Char">
    <w:name w:val="Body Text 3 Char"/>
    <w:basedOn w:val="DefaultParagraphFont"/>
    <w:link w:val="BodyText3"/>
    <w:uiPriority w:val="99"/>
    <w:rsid w:val="00C80FB4"/>
    <w:rPr>
      <w:rFonts w:ascii="Arial" w:eastAsia="Times New Roman" w:hAnsi="Arial" w:cs="Arial"/>
      <w:color w:val="000000"/>
      <w:sz w:val="20"/>
      <w:szCs w:val="20"/>
      <w:lang w:val="sr-Latn-CS"/>
    </w:rPr>
  </w:style>
  <w:style w:type="paragraph" w:styleId="NormalWeb">
    <w:name w:val="Normal (Web)"/>
    <w:basedOn w:val="Normal"/>
    <w:uiPriority w:val="99"/>
    <w:rsid w:val="00C80FB4"/>
    <w:pPr>
      <w:spacing w:before="100" w:beforeAutospacing="1" w:after="100" w:afterAutospacing="1" w:line="240" w:lineRule="auto"/>
    </w:pPr>
    <w:rPr>
      <w:rFonts w:ascii="Arial Unicode MS" w:eastAsia="Calibri" w:hAnsi="Arial Unicode MS" w:cs="Arial Unicode MS"/>
      <w:color w:val="CCCCCC"/>
      <w:sz w:val="24"/>
      <w:szCs w:val="24"/>
      <w:lang w:val="en-GB" w:eastAsia="en-US"/>
    </w:rPr>
  </w:style>
  <w:style w:type="character" w:customStyle="1" w:styleId="fn">
    <w:name w:val="fn"/>
    <w:basedOn w:val="DefaultParagraphFont"/>
    <w:uiPriority w:val="99"/>
    <w:rsid w:val="00C80FB4"/>
  </w:style>
  <w:style w:type="paragraph" w:styleId="ListParagraph">
    <w:name w:val="List Paragraph"/>
    <w:basedOn w:val="Normal"/>
    <w:uiPriority w:val="34"/>
    <w:qFormat/>
    <w:rsid w:val="00C80FB4"/>
    <w:pPr>
      <w:ind w:left="720"/>
      <w:contextualSpacing/>
    </w:pPr>
    <w:rPr>
      <w:rFonts w:eastAsiaTheme="minorHAnsi"/>
      <w:lang w:val="en-US" w:eastAsia="en-US"/>
    </w:rPr>
  </w:style>
  <w:style w:type="character" w:styleId="Hyperlink">
    <w:name w:val="Hyperlink"/>
    <w:basedOn w:val="DefaultParagraphFont"/>
    <w:uiPriority w:val="99"/>
    <w:semiHidden/>
    <w:unhideWhenUsed/>
    <w:rsid w:val="00C80FB4"/>
    <w:rPr>
      <w:strike w:val="0"/>
      <w:dstrike w:val="0"/>
      <w:color w:val="0955A8"/>
      <w:u w:val="none"/>
      <w:effect w:val="none"/>
    </w:rPr>
  </w:style>
  <w:style w:type="character" w:customStyle="1" w:styleId="a-size-extra-large1">
    <w:name w:val="a-size-extra-large1"/>
    <w:basedOn w:val="DefaultParagraphFont"/>
    <w:rsid w:val="00C80FB4"/>
    <w:rPr>
      <w:rFonts w:ascii="Arial" w:hAnsi="Arial" w:cs="Arial" w:hint="default"/>
    </w:rPr>
  </w:style>
  <w:style w:type="character" w:customStyle="1" w:styleId="a-size-large1">
    <w:name w:val="a-size-large1"/>
    <w:basedOn w:val="DefaultParagraphFont"/>
    <w:rsid w:val="00C80FB4"/>
    <w:rPr>
      <w:rFonts w:ascii="Arial" w:hAnsi="Arial" w:cs="Arial" w:hint="default"/>
    </w:rPr>
  </w:style>
  <w:style w:type="character" w:customStyle="1" w:styleId="author">
    <w:name w:val="author"/>
    <w:basedOn w:val="DefaultParagraphFont"/>
    <w:rsid w:val="00C80FB4"/>
  </w:style>
  <w:style w:type="character" w:customStyle="1" w:styleId="st1">
    <w:name w:val="st1"/>
    <w:basedOn w:val="DefaultParagraphFont"/>
    <w:rsid w:val="00C8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B4"/>
    <w:rPr>
      <w:rFonts w:eastAsiaTheme="minorEastAsia"/>
      <w:lang w:val="sr-Latn-CS" w:eastAsia="sr-Latn-CS"/>
    </w:rPr>
  </w:style>
  <w:style w:type="paragraph" w:styleId="Heading1">
    <w:name w:val="heading 1"/>
    <w:basedOn w:val="Normal"/>
    <w:next w:val="Normal"/>
    <w:link w:val="Heading1Char"/>
    <w:uiPriority w:val="99"/>
    <w:qFormat/>
    <w:rsid w:val="00C80FB4"/>
    <w:pPr>
      <w:keepNext/>
      <w:spacing w:before="60" w:after="60" w:line="240" w:lineRule="auto"/>
      <w:jc w:val="right"/>
      <w:outlineLvl w:val="0"/>
    </w:pPr>
    <w:rPr>
      <w:rFonts w:ascii="Arial" w:eastAsia="Times New Roman" w:hAnsi="Arial" w:cs="Arial"/>
      <w:b/>
      <w:bCs/>
      <w:color w:val="000000"/>
      <w:sz w:val="16"/>
      <w:szCs w:val="16"/>
      <w:lang w:eastAsia="en-US"/>
    </w:rPr>
  </w:style>
  <w:style w:type="paragraph" w:styleId="Heading3">
    <w:name w:val="heading 3"/>
    <w:basedOn w:val="Normal"/>
    <w:next w:val="Normal"/>
    <w:link w:val="Heading3Char"/>
    <w:uiPriority w:val="99"/>
    <w:qFormat/>
    <w:rsid w:val="00C80FB4"/>
    <w:pPr>
      <w:keepNext/>
      <w:spacing w:before="240" w:after="60" w:line="240" w:lineRule="auto"/>
      <w:outlineLvl w:val="2"/>
    </w:pPr>
    <w:rPr>
      <w:rFonts w:ascii="Arial" w:eastAsia="Times New Roman" w:hAnsi="Arial" w:cs="Arial"/>
      <w:b/>
      <w:bCs/>
      <w:sz w:val="26"/>
      <w:szCs w:val="26"/>
      <w:lang w:val="en-US" w:eastAsia="en-US"/>
    </w:rPr>
  </w:style>
  <w:style w:type="paragraph" w:styleId="Heading4">
    <w:name w:val="heading 4"/>
    <w:basedOn w:val="Normal"/>
    <w:next w:val="Normal"/>
    <w:link w:val="Heading4Char"/>
    <w:uiPriority w:val="99"/>
    <w:qFormat/>
    <w:rsid w:val="00C80FB4"/>
    <w:pPr>
      <w:keepNext/>
      <w:tabs>
        <w:tab w:val="left" w:pos="1181"/>
        <w:tab w:val="left" w:pos="2141"/>
        <w:tab w:val="left" w:pos="3101"/>
        <w:tab w:val="left" w:pos="4061"/>
        <w:tab w:val="left" w:pos="4800"/>
        <w:tab w:val="left" w:pos="5539"/>
        <w:tab w:val="left" w:pos="6278"/>
        <w:tab w:val="left" w:pos="7018"/>
        <w:tab w:val="left" w:pos="7426"/>
        <w:tab w:val="left" w:pos="7790"/>
        <w:tab w:val="left" w:pos="8059"/>
        <w:tab w:val="left" w:pos="8390"/>
        <w:tab w:val="left" w:pos="9130"/>
      </w:tabs>
      <w:autoSpaceDE w:val="0"/>
      <w:autoSpaceDN w:val="0"/>
      <w:adjustRightInd w:val="0"/>
      <w:spacing w:after="0" w:line="240" w:lineRule="auto"/>
      <w:outlineLvl w:val="3"/>
    </w:pPr>
    <w:rPr>
      <w:rFonts w:ascii="Arial" w:eastAsia="Times New Roman" w:hAnsi="Arial" w:cs="Arial"/>
      <w:b/>
      <w:bCs/>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80FB4"/>
    <w:pPr>
      <w:widowControl w:val="0"/>
      <w:autoSpaceDE w:val="0"/>
      <w:autoSpaceDN w:val="0"/>
      <w:spacing w:after="0" w:line="240" w:lineRule="auto"/>
      <w:ind w:left="100"/>
    </w:pPr>
    <w:rPr>
      <w:rFonts w:ascii="Arial" w:eastAsia="Arial" w:hAnsi="Arial" w:cs="Arial"/>
      <w:lang w:val="hr-HR" w:eastAsia="en-US"/>
    </w:rPr>
  </w:style>
  <w:style w:type="table" w:customStyle="1" w:styleId="TableGrid3">
    <w:name w:val="Table Grid3"/>
    <w:basedOn w:val="TableNormal"/>
    <w:uiPriority w:val="59"/>
    <w:rsid w:val="00C80FB4"/>
    <w:pPr>
      <w:spacing w:after="0" w:line="240" w:lineRule="auto"/>
    </w:pPr>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C80FB4"/>
    <w:rPr>
      <w:rFonts w:ascii="Arial" w:eastAsia="Times New Roman" w:hAnsi="Arial" w:cs="Arial"/>
      <w:b/>
      <w:bCs/>
      <w:color w:val="000000"/>
      <w:sz w:val="16"/>
      <w:szCs w:val="16"/>
      <w:lang w:val="sr-Latn-CS"/>
    </w:rPr>
  </w:style>
  <w:style w:type="character" w:customStyle="1" w:styleId="Heading3Char">
    <w:name w:val="Heading 3 Char"/>
    <w:basedOn w:val="DefaultParagraphFont"/>
    <w:link w:val="Heading3"/>
    <w:uiPriority w:val="99"/>
    <w:rsid w:val="00C80FB4"/>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C80FB4"/>
    <w:rPr>
      <w:rFonts w:ascii="Arial" w:eastAsia="Times New Roman" w:hAnsi="Arial" w:cs="Arial"/>
      <w:b/>
      <w:bCs/>
      <w:color w:val="000000"/>
      <w:sz w:val="20"/>
      <w:szCs w:val="20"/>
      <w:lang w:val="en-GB"/>
    </w:rPr>
  </w:style>
  <w:style w:type="paragraph" w:styleId="BodyText3">
    <w:name w:val="Body Text 3"/>
    <w:basedOn w:val="Normal"/>
    <w:link w:val="BodyText3Char"/>
    <w:uiPriority w:val="99"/>
    <w:rsid w:val="00C80FB4"/>
    <w:pPr>
      <w:spacing w:after="0" w:line="240" w:lineRule="auto"/>
    </w:pPr>
    <w:rPr>
      <w:rFonts w:ascii="Arial" w:eastAsia="Times New Roman" w:hAnsi="Arial" w:cs="Arial"/>
      <w:color w:val="000000"/>
      <w:sz w:val="20"/>
      <w:szCs w:val="20"/>
      <w:lang w:eastAsia="en-US"/>
    </w:rPr>
  </w:style>
  <w:style w:type="character" w:customStyle="1" w:styleId="BodyText3Char">
    <w:name w:val="Body Text 3 Char"/>
    <w:basedOn w:val="DefaultParagraphFont"/>
    <w:link w:val="BodyText3"/>
    <w:uiPriority w:val="99"/>
    <w:rsid w:val="00C80FB4"/>
    <w:rPr>
      <w:rFonts w:ascii="Arial" w:eastAsia="Times New Roman" w:hAnsi="Arial" w:cs="Arial"/>
      <w:color w:val="000000"/>
      <w:sz w:val="20"/>
      <w:szCs w:val="20"/>
      <w:lang w:val="sr-Latn-CS"/>
    </w:rPr>
  </w:style>
  <w:style w:type="paragraph" w:styleId="NormalWeb">
    <w:name w:val="Normal (Web)"/>
    <w:basedOn w:val="Normal"/>
    <w:uiPriority w:val="99"/>
    <w:rsid w:val="00C80FB4"/>
    <w:pPr>
      <w:spacing w:before="100" w:beforeAutospacing="1" w:after="100" w:afterAutospacing="1" w:line="240" w:lineRule="auto"/>
    </w:pPr>
    <w:rPr>
      <w:rFonts w:ascii="Arial Unicode MS" w:eastAsia="Calibri" w:hAnsi="Arial Unicode MS" w:cs="Arial Unicode MS"/>
      <w:color w:val="CCCCCC"/>
      <w:sz w:val="24"/>
      <w:szCs w:val="24"/>
      <w:lang w:val="en-GB" w:eastAsia="en-US"/>
    </w:rPr>
  </w:style>
  <w:style w:type="character" w:customStyle="1" w:styleId="fn">
    <w:name w:val="fn"/>
    <w:basedOn w:val="DefaultParagraphFont"/>
    <w:uiPriority w:val="99"/>
    <w:rsid w:val="00C80FB4"/>
  </w:style>
  <w:style w:type="paragraph" w:styleId="ListParagraph">
    <w:name w:val="List Paragraph"/>
    <w:basedOn w:val="Normal"/>
    <w:uiPriority w:val="34"/>
    <w:qFormat/>
    <w:rsid w:val="00C80FB4"/>
    <w:pPr>
      <w:ind w:left="720"/>
      <w:contextualSpacing/>
    </w:pPr>
    <w:rPr>
      <w:rFonts w:eastAsiaTheme="minorHAnsi"/>
      <w:lang w:val="en-US" w:eastAsia="en-US"/>
    </w:rPr>
  </w:style>
  <w:style w:type="character" w:styleId="Hyperlink">
    <w:name w:val="Hyperlink"/>
    <w:basedOn w:val="DefaultParagraphFont"/>
    <w:uiPriority w:val="99"/>
    <w:semiHidden/>
    <w:unhideWhenUsed/>
    <w:rsid w:val="00C80FB4"/>
    <w:rPr>
      <w:strike w:val="0"/>
      <w:dstrike w:val="0"/>
      <w:color w:val="0955A8"/>
      <w:u w:val="none"/>
      <w:effect w:val="none"/>
    </w:rPr>
  </w:style>
  <w:style w:type="character" w:customStyle="1" w:styleId="a-size-extra-large1">
    <w:name w:val="a-size-extra-large1"/>
    <w:basedOn w:val="DefaultParagraphFont"/>
    <w:rsid w:val="00C80FB4"/>
    <w:rPr>
      <w:rFonts w:ascii="Arial" w:hAnsi="Arial" w:cs="Arial" w:hint="default"/>
    </w:rPr>
  </w:style>
  <w:style w:type="character" w:customStyle="1" w:styleId="a-size-large1">
    <w:name w:val="a-size-large1"/>
    <w:basedOn w:val="DefaultParagraphFont"/>
    <w:rsid w:val="00C80FB4"/>
    <w:rPr>
      <w:rFonts w:ascii="Arial" w:hAnsi="Arial" w:cs="Arial" w:hint="default"/>
    </w:rPr>
  </w:style>
  <w:style w:type="character" w:customStyle="1" w:styleId="author">
    <w:name w:val="author"/>
    <w:basedOn w:val="DefaultParagraphFont"/>
    <w:rsid w:val="00C80FB4"/>
  </w:style>
  <w:style w:type="character" w:customStyle="1" w:styleId="st1">
    <w:name w:val="st1"/>
    <w:basedOn w:val="DefaultParagraphFont"/>
    <w:rsid w:val="00C8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direct.com/companions/9780123796/Chapter" TargetMode="External"/><Relationship Id="rId3" Type="http://schemas.microsoft.com/office/2007/relationships/stylesWithEffects" Target="stylesWithEffects.xml"/><Relationship Id="rId7" Type="http://schemas.openxmlformats.org/officeDocument/2006/relationships/hyperlink" Target="https://www.amazon.com/s/ref=dp_byline_sr_book_2?ie=UTF8&amp;text=Marjorie+H.+Woollacott+PhD&amp;search-alias=books&amp;field-author=Marjorie+H.+Woollacott+PhD&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1?ie=UTF8&amp;text=Anne+Shumway-Cook+PT++PhD++FAPTA&amp;search-alias=books&amp;field-author=Anne+Shumway-Cook+PT++PhD++FAPTA&amp;sort=relevancer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9876</Words>
  <Characters>56297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2022-02-11T12:46:00Z</dcterms:created>
  <dcterms:modified xsi:type="dcterms:W3CDTF">2022-02-14T09:56:00Z</dcterms:modified>
</cp:coreProperties>
</file>